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7FF" w:rsidRDefault="003C67FF" w:rsidP="003C67FF">
      <w:pPr>
        <w:pStyle w:val="Title"/>
      </w:pPr>
      <w:r>
        <w:t>MAMP 505: The Experience of Combat</w:t>
      </w:r>
    </w:p>
    <w:p w:rsidR="003C67FF" w:rsidRDefault="003C67FF" w:rsidP="003C67FF">
      <w:pPr>
        <w:pStyle w:val="Heading2"/>
      </w:pPr>
      <w:r>
        <w:t>1.1 The Experience of Combat</w:t>
      </w:r>
    </w:p>
    <w:p w:rsidR="003C67FF" w:rsidRDefault="00C8250D" w:rsidP="003C67FF">
      <w:r>
        <w:rPr>
          <w:noProof/>
          <w:lang w:eastAsia="en-US"/>
        </w:rPr>
        <w:drawing>
          <wp:inline distT="0" distB="0" distL="0" distR="0">
            <wp:extent cx="3716020" cy="2778125"/>
            <wp:effectExtent l="0" t="0" r="0" b="3175"/>
            <wp:docPr id="2" name="Picture 2" descr="The Experience of Comb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n2nGskcmU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MAMP 505: The Experience of Combat</w:t>
      </w:r>
    </w:p>
    <w:p w:rsidR="003C67FF" w:rsidRDefault="003C67FF" w:rsidP="003C67FF"/>
    <w:p w:rsidR="003C67FF" w:rsidRDefault="003C67FF" w:rsidP="003C67FF">
      <w:pPr>
        <w:pStyle w:val="Heading2"/>
      </w:pPr>
      <w:r>
        <w:lastRenderedPageBreak/>
        <w:t>1.2 Value of the Warrior</w:t>
      </w:r>
    </w:p>
    <w:p w:rsidR="003C67FF" w:rsidRDefault="00C8250D" w:rsidP="003C67FF">
      <w:r>
        <w:rPr>
          <w:noProof/>
          <w:lang w:eastAsia="en-US"/>
        </w:rPr>
        <w:drawing>
          <wp:inline distT="0" distB="0" distL="0" distR="0">
            <wp:extent cx="3716020" cy="2778125"/>
            <wp:effectExtent l="0" t="0" r="0" b="3175"/>
            <wp:docPr id="3" name="Picture 3" descr="Legs of walking sold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ZquMshXsu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ind w:left="540" w:hanging="540"/>
        <w:rPr>
          <w:rFonts w:ascii="Helvetica LT Std" w:hAnsi="Helvetica LT Std" w:cs="Helvetica LT Std"/>
          <w:kern w:val="24"/>
          <w:sz w:val="18"/>
          <w:szCs w:val="18"/>
        </w:rPr>
      </w:pPr>
      <w:r>
        <w:rPr>
          <w:rFonts w:ascii="Helvetica LT Std" w:hAnsi="Helvetica LT Std" w:cs="Helvetica LT Std"/>
          <w:kern w:val="24"/>
          <w:sz w:val="18"/>
          <w:szCs w:val="18"/>
        </w:rPr>
        <w:t>The Value of the Warrior</w:t>
      </w:r>
      <w:r w:rsidR="00E223D7">
        <w:rPr>
          <w:rFonts w:ascii="Helvetica LT Std" w:hAnsi="Helvetica LT Std" w:cs="Helvetica LT Std"/>
          <w:kern w:val="24"/>
          <w:sz w:val="18"/>
          <w:szCs w:val="18"/>
        </w:rPr>
        <w:t xml:space="preserve"> </w:t>
      </w:r>
      <w:r>
        <w:rPr>
          <w:rFonts w:ascii="Helvetica LT Std" w:hAnsi="Helvetica LT Std" w:cs="Helvetica LT Std"/>
          <w:kern w:val="24"/>
          <w:sz w:val="18"/>
          <w:szCs w:val="18"/>
        </w:rPr>
        <w:t>to the Nation</w:t>
      </w:r>
    </w:p>
    <w:p w:rsidR="003C67FF" w:rsidRDefault="003C67FF" w:rsidP="00E223D7">
      <w:pPr>
        <w:widowControl w:val="0"/>
        <w:autoSpaceDE w:val="0"/>
        <w:autoSpaceDN w:val="0"/>
        <w:adjustRightInd w:val="0"/>
        <w:spacing w:after="0"/>
        <w:ind w:left="540" w:hanging="540"/>
        <w:rPr>
          <w:rFonts w:ascii="Helvetica LT Std" w:hAnsi="Helvetica LT Std" w:cs="Helvetica LT Std"/>
          <w:b/>
          <w:bCs/>
          <w:i/>
          <w:iCs/>
          <w:kern w:val="24"/>
          <w:sz w:val="18"/>
          <w:szCs w:val="18"/>
        </w:rPr>
      </w:pPr>
      <w:r>
        <w:rPr>
          <w:rFonts w:ascii="Helvetica LT Std" w:hAnsi="Helvetica LT Std" w:cs="Helvetica LT Std"/>
          <w:b/>
          <w:bCs/>
          <w:i/>
          <w:iCs/>
          <w:kern w:val="24"/>
          <w:sz w:val="18"/>
          <w:szCs w:val="18"/>
        </w:rPr>
        <w:t>“They are willing to go into battle and confront hell.</w:t>
      </w:r>
      <w:r w:rsidR="00E223D7">
        <w:rPr>
          <w:rFonts w:ascii="Helvetica LT Std" w:hAnsi="Helvetica LT Std" w:cs="Helvetica LT Std"/>
          <w:b/>
          <w:bCs/>
          <w:i/>
          <w:iCs/>
          <w:kern w:val="24"/>
          <w:sz w:val="18"/>
          <w:szCs w:val="18"/>
        </w:rPr>
        <w: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kern w:val="24"/>
          <w:sz w:val="18"/>
          <w:szCs w:val="18"/>
        </w:rPr>
        <w:t>Richard Lessor, ACSW</w:t>
      </w:r>
    </w:p>
    <w:p w:rsidR="003C67FF" w:rsidRDefault="003C67FF" w:rsidP="003C67FF"/>
    <w:p w:rsidR="003C67FF" w:rsidRDefault="003C67FF" w:rsidP="003C67FF">
      <w:pPr>
        <w:pStyle w:val="Heading2"/>
      </w:pPr>
      <w:r>
        <w:lastRenderedPageBreak/>
        <w:t>1.3 Reality of Today's Conflicts</w:t>
      </w:r>
    </w:p>
    <w:p w:rsidR="003C67FF" w:rsidRDefault="00C8250D" w:rsidP="003C67FF">
      <w:r>
        <w:rPr>
          <w:noProof/>
          <w:lang w:eastAsia="en-US"/>
        </w:rPr>
        <w:drawing>
          <wp:inline distT="0" distB="0" distL="0" distR="0">
            <wp:extent cx="3716020" cy="2778125"/>
            <wp:effectExtent l="0" t="0" r="0" b="3175"/>
            <wp:docPr id="4" name="Picture 4"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er44LEJhu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Reality of Today's Conflicts</w:t>
      </w:r>
    </w:p>
    <w:p w:rsidR="003C67FF" w:rsidRDefault="003C67FF">
      <w:pPr>
        <w:widowControl w:val="0"/>
        <w:autoSpaceDE w:val="0"/>
        <w:autoSpaceDN w:val="0"/>
        <w:adjustRightInd w:val="0"/>
        <w:spacing w:after="0" w:line="240" w:lineRule="auto"/>
        <w:rPr>
          <w:rFonts w:ascii="Articulate" w:hAnsi="Articulate" w:cs="Articulate"/>
          <w:sz w:val="18"/>
          <w:szCs w:val="18"/>
        </w:rPr>
      </w:pPr>
    </w:p>
    <w:p w:rsidR="003C67FF" w:rsidRDefault="003C67FF">
      <w:pPr>
        <w:widowControl w:val="0"/>
        <w:autoSpaceDE w:val="0"/>
        <w:autoSpaceDN w:val="0"/>
        <w:adjustRightInd w:val="0"/>
        <w:spacing w:after="0"/>
        <w:rPr>
          <w:rFonts w:ascii="Helvetica LT Std" w:hAnsi="Helvetica LT Std" w:cs="Helvetica LT Std"/>
          <w:b/>
          <w:bCs/>
          <w:kern w:val="24"/>
          <w:sz w:val="18"/>
          <w:szCs w:val="18"/>
        </w:rPr>
      </w:pPr>
      <w:r>
        <w:rPr>
          <w:rFonts w:ascii="Helvetica LT Std" w:hAnsi="Helvetica LT Std" w:cs="Helvetica LT Std"/>
          <w:b/>
          <w:bCs/>
          <w:kern w:val="24"/>
          <w:sz w:val="18"/>
          <w:szCs w:val="18"/>
        </w:rPr>
        <w:t>We will continue to be</w:t>
      </w:r>
      <w:r w:rsidR="00E223D7">
        <w:rPr>
          <w:rFonts w:ascii="Helvetica LT Std" w:hAnsi="Helvetica LT Std" w:cs="Helvetica LT Std"/>
          <w:b/>
          <w:bCs/>
          <w:kern w:val="24"/>
          <w:sz w:val="18"/>
          <w:szCs w:val="18"/>
        </w:rPr>
        <w:t xml:space="preserve"> a nation at war.</w:t>
      </w:r>
    </w:p>
    <w:p w:rsidR="003C67FF" w:rsidRDefault="003C67FF">
      <w:pPr>
        <w:widowControl w:val="0"/>
        <w:autoSpaceDE w:val="0"/>
        <w:autoSpaceDN w:val="0"/>
        <w:adjustRightInd w:val="0"/>
        <w:spacing w:after="0"/>
        <w:rPr>
          <w:rFonts w:ascii="Helvetica LT Std" w:hAnsi="Helvetica LT Std" w:cs="Helvetica LT Std"/>
          <w:b/>
          <w:bCs/>
          <w:kern w:val="24"/>
          <w:sz w:val="18"/>
          <w:szCs w:val="18"/>
        </w:rPr>
      </w:pPr>
      <w:r>
        <w:rPr>
          <w:rFonts w:ascii="Helvetica LT Std" w:hAnsi="Helvetica LT Std" w:cs="Helvetica LT Std"/>
          <w:b/>
          <w:bCs/>
          <w:kern w:val="24"/>
          <w:sz w:val="18"/>
          <w:szCs w:val="18"/>
        </w:rPr>
        <w:t>A war that is in its Thirteen Year in 2014.</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kern w:val="24"/>
          <w:sz w:val="18"/>
          <w:szCs w:val="18"/>
        </w:rPr>
        <w:t>A war longer than any other conflict in American History.</w:t>
      </w:r>
    </w:p>
    <w:p w:rsidR="003C67FF" w:rsidRDefault="003C67FF" w:rsidP="003C67FF"/>
    <w:p w:rsidR="003C67FF" w:rsidRDefault="003C67FF" w:rsidP="003C67FF">
      <w:pPr>
        <w:pStyle w:val="Heading2"/>
      </w:pPr>
      <w:r>
        <w:lastRenderedPageBreak/>
        <w:t>1.4 Reality of Today's Conflicts Part 2</w:t>
      </w:r>
    </w:p>
    <w:p w:rsidR="003C67FF" w:rsidRDefault="00C8250D" w:rsidP="003C67FF">
      <w:r>
        <w:rPr>
          <w:noProof/>
          <w:lang w:eastAsia="en-US"/>
        </w:rPr>
        <w:drawing>
          <wp:inline distT="0" distB="0" distL="0" distR="0">
            <wp:extent cx="3716020" cy="2778125"/>
            <wp:effectExtent l="0" t="0" r="0" b="3175"/>
            <wp:docPr id="5" name="Picture 5"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YlVIlbm9p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rPr>
          <w:rFonts w:ascii="Helvetica LT Std" w:hAnsi="Helvetica LT Std" w:cs="Helvetica LT Std"/>
          <w:b/>
          <w:bCs/>
          <w:kern w:val="24"/>
          <w:sz w:val="18"/>
          <w:szCs w:val="18"/>
        </w:rPr>
      </w:pPr>
      <w:r>
        <w:rPr>
          <w:rFonts w:ascii="Helvetica LT Std" w:hAnsi="Helvetica LT Std" w:cs="Helvetica LT Std"/>
          <w:b/>
          <w:bCs/>
          <w:kern w:val="24"/>
          <w:sz w:val="18"/>
          <w:szCs w:val="18"/>
        </w:rPr>
        <w:t>A war that will continue for some time...</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kern w:val="24"/>
          <w:sz w:val="18"/>
          <w:szCs w:val="18"/>
        </w:rPr>
        <w:t>The current conflict is referred to as the “Long War.”</w:t>
      </w:r>
    </w:p>
    <w:p w:rsidR="003C67FF" w:rsidRDefault="003C67FF" w:rsidP="003C67FF"/>
    <w:p w:rsidR="003C67FF" w:rsidRDefault="003C67FF" w:rsidP="003C67FF">
      <w:pPr>
        <w:pStyle w:val="Heading2"/>
      </w:pPr>
      <w:r>
        <w:t>1.5 Horrific Experience of War</w:t>
      </w:r>
    </w:p>
    <w:p w:rsidR="003C67FF" w:rsidRDefault="00C8250D" w:rsidP="003C67FF">
      <w:r>
        <w:rPr>
          <w:noProof/>
          <w:lang w:eastAsia="en-US"/>
        </w:rPr>
        <w:drawing>
          <wp:inline distT="0" distB="0" distL="0" distR="0">
            <wp:extent cx="3716020" cy="2778125"/>
            <wp:effectExtent l="0" t="0" r="0" b="3175"/>
            <wp:docPr id="6" name="Picture 6" descr="Soldier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d88Zob8W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before="165" w:after="0" w:line="180" w:lineRule="auto"/>
        <w:rPr>
          <w:rFonts w:ascii="Helvetica LT Std" w:hAnsi="Helvetica LT Std" w:cs="Helvetica LT Std"/>
          <w:b/>
          <w:bCs/>
          <w:sz w:val="18"/>
          <w:szCs w:val="18"/>
        </w:rPr>
      </w:pPr>
      <w:r>
        <w:rPr>
          <w:rFonts w:ascii="Helvetica LT Std" w:hAnsi="Helvetica LT Std" w:cs="Helvetica LT Std"/>
          <w:b/>
          <w:bCs/>
          <w:sz w:val="18"/>
          <w:szCs w:val="18"/>
        </w:rPr>
        <w:t>Let us examine the horrific experience of war.</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Along with the experience of day-to-day life in a combat zone</w:t>
      </w:r>
      <w:r>
        <w:rPr>
          <w:rFonts w:ascii="Helvetica LT Std" w:hAnsi="Helvetica LT Std" w:cs="Helvetica LT Std"/>
          <w:sz w:val="18"/>
          <w:szCs w:val="18"/>
        </w:rPr>
        <w:t>.</w:t>
      </w:r>
    </w:p>
    <w:p w:rsidR="003C67FF" w:rsidRDefault="003C67FF" w:rsidP="003C67FF"/>
    <w:p w:rsidR="003C67FF" w:rsidRDefault="003C67FF" w:rsidP="003C67FF">
      <w:pPr>
        <w:pStyle w:val="Heading2"/>
      </w:pPr>
      <w:r>
        <w:t>1.6 Preparing for Combat…</w:t>
      </w:r>
    </w:p>
    <w:p w:rsidR="003C67FF" w:rsidRDefault="00C8250D" w:rsidP="003C67FF">
      <w:r>
        <w:rPr>
          <w:noProof/>
          <w:lang w:eastAsia="en-US"/>
        </w:rPr>
        <w:drawing>
          <wp:inline distT="0" distB="0" distL="0" distR="0">
            <wp:extent cx="3716020" cy="2778125"/>
            <wp:effectExtent l="0" t="0" r="0" b="3175"/>
            <wp:docPr id="7" name="Picture 7" descr="Soldier with gun crouched behi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XbPg5W0h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Preparing for Combat</w:t>
      </w:r>
    </w:p>
    <w:p w:rsidR="003C67FF" w:rsidRPr="00E223D7" w:rsidRDefault="003C67FF" w:rsidP="00E223D7">
      <w:pPr>
        <w:widowControl w:val="0"/>
        <w:autoSpaceDE w:val="0"/>
        <w:autoSpaceDN w:val="0"/>
        <w:adjustRightInd w:val="0"/>
        <w:spacing w:after="0" w:line="240" w:lineRule="auto"/>
        <w:rPr>
          <w:rFonts w:ascii="Helvetica LT Std" w:hAnsi="Helvetica LT Std" w:cs="Helvetica LT Std"/>
          <w:b/>
          <w:bCs/>
          <w:sz w:val="18"/>
          <w:szCs w:val="18"/>
        </w:rPr>
      </w:pPr>
      <w:r w:rsidRPr="00E223D7">
        <w:rPr>
          <w:rFonts w:ascii="Helvetica LT Std" w:hAnsi="Helvetica LT Std" w:cs="Helvetica LT Std"/>
          <w:b/>
          <w:bCs/>
          <w:sz w:val="18"/>
          <w:szCs w:val="18"/>
        </w:rPr>
        <w:t xml:space="preserve">“We trained every day, and we were always prepared, always on high alert. It was intense all the time. You couldn't allow yourself to get complacent.” </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 xml:space="preserve"> Sgt. Joshua </w:t>
      </w:r>
      <w:proofErr w:type="spellStart"/>
      <w:r>
        <w:rPr>
          <w:rFonts w:ascii="Helvetica LT Std" w:hAnsi="Helvetica LT Std" w:cs="Helvetica LT Std"/>
          <w:b/>
          <w:bCs/>
          <w:sz w:val="18"/>
          <w:szCs w:val="18"/>
        </w:rPr>
        <w:t>Chitwood</w:t>
      </w:r>
      <w:proofErr w:type="spellEnd"/>
      <w:r>
        <w:rPr>
          <w:rFonts w:ascii="Helvetica LT Std" w:hAnsi="Helvetica LT Std" w:cs="Helvetica LT Std"/>
          <w:b/>
          <w:bCs/>
          <w:sz w:val="18"/>
          <w:szCs w:val="18"/>
        </w:rPr>
        <w:t>, USA 1</w:t>
      </w:r>
      <w:r>
        <w:rPr>
          <w:rFonts w:ascii="Helvetica LT Std" w:hAnsi="Helvetica LT Std" w:cs="Helvetica LT Std"/>
          <w:b/>
          <w:bCs/>
          <w:sz w:val="18"/>
          <w:szCs w:val="18"/>
          <w:vertAlign w:val="superscript"/>
        </w:rPr>
        <w:t>st</w:t>
      </w:r>
      <w:r>
        <w:rPr>
          <w:rFonts w:ascii="Helvetica LT Std" w:hAnsi="Helvetica LT Std" w:cs="Helvetica LT Std"/>
          <w:b/>
          <w:bCs/>
          <w:sz w:val="18"/>
          <w:szCs w:val="18"/>
        </w:rPr>
        <w:t xml:space="preserve"> Armored Division</w:t>
      </w:r>
    </w:p>
    <w:p w:rsidR="003C67FF" w:rsidRDefault="003C67FF" w:rsidP="003C67FF"/>
    <w:p w:rsidR="003C67FF" w:rsidRDefault="003C67FF" w:rsidP="003C67FF">
      <w:pPr>
        <w:pStyle w:val="Heading2"/>
      </w:pPr>
      <w:r>
        <w:lastRenderedPageBreak/>
        <w:t>1.7 Psychological Impact of Combat</w:t>
      </w:r>
    </w:p>
    <w:p w:rsidR="003C67FF" w:rsidRDefault="00C8250D" w:rsidP="003C67FF">
      <w:r>
        <w:rPr>
          <w:noProof/>
          <w:lang w:eastAsia="en-US"/>
        </w:rPr>
        <w:drawing>
          <wp:inline distT="0" distB="0" distL="0" distR="0">
            <wp:extent cx="3716020" cy="2778125"/>
            <wp:effectExtent l="0" t="0" r="0" b="3175"/>
            <wp:docPr id="8" name="Picture 8"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Je2VxDT6O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E223D7">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Psychological Impact of Combat</w:t>
      </w:r>
    </w:p>
    <w:p w:rsidR="003C67FF" w:rsidRPr="00E223D7" w:rsidRDefault="003C67FF" w:rsidP="00E223D7">
      <w:pPr>
        <w:pStyle w:val="ListParagraph"/>
        <w:widowControl w:val="0"/>
        <w:numPr>
          <w:ilvl w:val="0"/>
          <w:numId w:val="13"/>
        </w:numPr>
        <w:autoSpaceDE w:val="0"/>
        <w:autoSpaceDN w:val="0"/>
        <w:adjustRightInd w:val="0"/>
        <w:spacing w:after="0"/>
        <w:rPr>
          <w:rFonts w:ascii="Helvetica LT Std" w:hAnsi="Helvetica LT Std" w:cs="Helvetica LT Std"/>
          <w:b/>
          <w:bCs/>
          <w:sz w:val="18"/>
          <w:szCs w:val="18"/>
        </w:rPr>
      </w:pPr>
      <w:r w:rsidRPr="00E223D7">
        <w:rPr>
          <w:rFonts w:ascii="Helvetica LT Std" w:hAnsi="Helvetica LT Std" w:cs="Helvetica LT Std"/>
          <w:b/>
          <w:bCs/>
          <w:sz w:val="18"/>
          <w:szCs w:val="18"/>
        </w:rPr>
        <w:t>The excitement of combat.</w:t>
      </w:r>
    </w:p>
    <w:p w:rsidR="003C67FF" w:rsidRPr="00E223D7" w:rsidRDefault="003C67FF" w:rsidP="00E223D7">
      <w:pPr>
        <w:pStyle w:val="ListParagraph"/>
        <w:widowControl w:val="0"/>
        <w:numPr>
          <w:ilvl w:val="0"/>
          <w:numId w:val="13"/>
        </w:numPr>
        <w:autoSpaceDE w:val="0"/>
        <w:autoSpaceDN w:val="0"/>
        <w:adjustRightInd w:val="0"/>
        <w:spacing w:before="105" w:after="0"/>
        <w:rPr>
          <w:rFonts w:ascii="Helvetica LT Std" w:hAnsi="Helvetica LT Std" w:cs="Helvetica LT Std"/>
          <w:b/>
          <w:bCs/>
          <w:sz w:val="18"/>
          <w:szCs w:val="18"/>
        </w:rPr>
      </w:pPr>
      <w:r w:rsidRPr="00E223D7">
        <w:rPr>
          <w:rFonts w:ascii="Helvetica LT Std" w:hAnsi="Helvetica LT Std" w:cs="Helvetica LT Std"/>
          <w:b/>
          <w:bCs/>
          <w:sz w:val="18"/>
          <w:szCs w:val="18"/>
        </w:rPr>
        <w:t>War zone adrenaline.</w:t>
      </w:r>
    </w:p>
    <w:p w:rsidR="003C67FF" w:rsidRPr="00E223D7" w:rsidRDefault="003C67FF" w:rsidP="00E223D7">
      <w:pPr>
        <w:pStyle w:val="ListParagraph"/>
        <w:widowControl w:val="0"/>
        <w:numPr>
          <w:ilvl w:val="0"/>
          <w:numId w:val="13"/>
        </w:numPr>
        <w:autoSpaceDE w:val="0"/>
        <w:autoSpaceDN w:val="0"/>
        <w:adjustRightInd w:val="0"/>
        <w:spacing w:before="105" w:after="0"/>
        <w:rPr>
          <w:rFonts w:ascii="Helvetica LT Std" w:hAnsi="Helvetica LT Std" w:cs="Helvetica LT Std"/>
          <w:b/>
          <w:bCs/>
          <w:sz w:val="18"/>
          <w:szCs w:val="18"/>
        </w:rPr>
      </w:pPr>
      <w:r w:rsidRPr="00E223D7">
        <w:rPr>
          <w:rFonts w:ascii="Helvetica LT Std" w:hAnsi="Helvetica LT Std" w:cs="Helvetica LT Std"/>
          <w:b/>
          <w:bCs/>
          <w:sz w:val="18"/>
          <w:szCs w:val="18"/>
        </w:rPr>
        <w:t>Radar trigger fingers.</w:t>
      </w:r>
    </w:p>
    <w:p w:rsidR="003C67FF" w:rsidRPr="00E223D7" w:rsidRDefault="003C67FF" w:rsidP="00E223D7">
      <w:pPr>
        <w:pStyle w:val="ListParagraph"/>
        <w:widowControl w:val="0"/>
        <w:numPr>
          <w:ilvl w:val="0"/>
          <w:numId w:val="13"/>
        </w:numPr>
        <w:autoSpaceDE w:val="0"/>
        <w:autoSpaceDN w:val="0"/>
        <w:adjustRightInd w:val="0"/>
        <w:spacing w:before="105" w:after="0"/>
        <w:rPr>
          <w:rFonts w:ascii="Helvetica LT Std" w:hAnsi="Helvetica LT Std" w:cs="Helvetica LT Std"/>
          <w:b/>
          <w:bCs/>
          <w:sz w:val="18"/>
          <w:szCs w:val="18"/>
        </w:rPr>
      </w:pPr>
      <w:r w:rsidRPr="00E223D7">
        <w:rPr>
          <w:rFonts w:ascii="Helvetica LT Std" w:hAnsi="Helvetica LT Std" w:cs="Helvetica LT Std"/>
          <w:b/>
          <w:bCs/>
          <w:sz w:val="18"/>
          <w:szCs w:val="18"/>
        </w:rPr>
        <w:t>The death factor.</w:t>
      </w:r>
    </w:p>
    <w:p w:rsidR="003C67FF" w:rsidRPr="00E223D7" w:rsidRDefault="003C67FF" w:rsidP="00E223D7">
      <w:pPr>
        <w:pStyle w:val="ListParagraph"/>
        <w:widowControl w:val="0"/>
        <w:numPr>
          <w:ilvl w:val="0"/>
          <w:numId w:val="13"/>
        </w:numPr>
        <w:autoSpaceDE w:val="0"/>
        <w:autoSpaceDN w:val="0"/>
        <w:adjustRightInd w:val="0"/>
        <w:spacing w:before="105" w:after="0"/>
        <w:rPr>
          <w:rFonts w:ascii="Helvetica LT Std" w:hAnsi="Helvetica LT Std" w:cs="Helvetica LT Std"/>
          <w:b/>
          <w:bCs/>
          <w:sz w:val="18"/>
          <w:szCs w:val="18"/>
        </w:rPr>
      </w:pPr>
      <w:r w:rsidRPr="00E223D7">
        <w:rPr>
          <w:rFonts w:ascii="Helvetica LT Std" w:hAnsi="Helvetica LT Std" w:cs="Helvetica LT Std"/>
          <w:b/>
          <w:bCs/>
          <w:sz w:val="18"/>
          <w:szCs w:val="18"/>
        </w:rPr>
        <w:t>Thrill of danger.</w:t>
      </w:r>
    </w:p>
    <w:p w:rsidR="003C67FF" w:rsidRPr="00E223D7" w:rsidRDefault="003C67FF" w:rsidP="00E223D7">
      <w:pPr>
        <w:pStyle w:val="ListParagraph"/>
        <w:widowControl w:val="0"/>
        <w:numPr>
          <w:ilvl w:val="0"/>
          <w:numId w:val="13"/>
        </w:numPr>
        <w:autoSpaceDE w:val="0"/>
        <w:autoSpaceDN w:val="0"/>
        <w:adjustRightInd w:val="0"/>
        <w:spacing w:before="105" w:after="0"/>
        <w:rPr>
          <w:rFonts w:ascii="Helvetica LT Std" w:hAnsi="Helvetica LT Std" w:cs="Helvetica LT Std"/>
          <w:b/>
          <w:bCs/>
          <w:sz w:val="18"/>
          <w:szCs w:val="18"/>
        </w:rPr>
      </w:pPr>
      <w:r w:rsidRPr="00E223D7">
        <w:rPr>
          <w:rFonts w:ascii="Helvetica LT Std" w:hAnsi="Helvetica LT Std" w:cs="Helvetica LT Std"/>
          <w:b/>
          <w:bCs/>
          <w:sz w:val="18"/>
          <w:szCs w:val="18"/>
        </w:rPr>
        <w:t xml:space="preserve">The rush of getting shot at and surviving. </w:t>
      </w:r>
    </w:p>
    <w:p w:rsidR="003C67FF" w:rsidRPr="00E223D7" w:rsidRDefault="003C67FF" w:rsidP="00E223D7">
      <w:pPr>
        <w:pStyle w:val="ListParagraph"/>
        <w:widowControl w:val="0"/>
        <w:numPr>
          <w:ilvl w:val="0"/>
          <w:numId w:val="13"/>
        </w:numPr>
        <w:autoSpaceDE w:val="0"/>
        <w:autoSpaceDN w:val="0"/>
        <w:adjustRightInd w:val="0"/>
        <w:spacing w:before="105" w:after="0"/>
        <w:rPr>
          <w:rFonts w:ascii="Articulate" w:hAnsi="Articulate" w:cs="Articulate"/>
          <w:sz w:val="18"/>
          <w:szCs w:val="18"/>
        </w:rPr>
      </w:pPr>
      <w:r w:rsidRPr="00E223D7">
        <w:rPr>
          <w:rFonts w:ascii="Helvetica LT Std" w:hAnsi="Helvetica LT Std" w:cs="Helvetica LT Std"/>
          <w:b/>
          <w:bCs/>
          <w:sz w:val="18"/>
          <w:szCs w:val="18"/>
        </w:rPr>
        <w:t>Confirming a kill.</w:t>
      </w:r>
    </w:p>
    <w:p w:rsidR="003C67FF" w:rsidRDefault="003C67FF" w:rsidP="003C67FF"/>
    <w:p w:rsidR="003C67FF" w:rsidRDefault="003C67FF" w:rsidP="003C67FF">
      <w:pPr>
        <w:pStyle w:val="Heading2"/>
      </w:pPr>
      <w:r>
        <w:lastRenderedPageBreak/>
        <w:t>1.8 Stress of Combat…</w:t>
      </w:r>
    </w:p>
    <w:p w:rsidR="003C67FF" w:rsidRDefault="00C8250D" w:rsidP="003C67FF">
      <w:r>
        <w:rPr>
          <w:noProof/>
          <w:lang w:eastAsia="en-US"/>
        </w:rPr>
        <w:drawing>
          <wp:inline distT="0" distB="0" distL="0" distR="0">
            <wp:extent cx="3716020" cy="2778125"/>
            <wp:effectExtent l="0" t="0" r="0" b="3175"/>
            <wp:docPr id="9" name="Picture 9" descr="Soldiers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VxmGKG37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E223D7">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Long 12 to 16 month deployments, missions with 18 hour work days, and multiple deployments (second and third tours).</w:t>
      </w:r>
    </w:p>
    <w:p w:rsidR="003C67FF" w:rsidRDefault="003C67FF" w:rsidP="003C67FF"/>
    <w:p w:rsidR="003C67FF" w:rsidRDefault="003C67FF" w:rsidP="003C67FF">
      <w:pPr>
        <w:pStyle w:val="Heading2"/>
      </w:pPr>
      <w:r>
        <w:t>1.9 Tension and Waiting</w:t>
      </w:r>
    </w:p>
    <w:p w:rsidR="003C67FF" w:rsidRDefault="00C8250D" w:rsidP="003C67FF">
      <w:r>
        <w:rPr>
          <w:noProof/>
          <w:lang w:eastAsia="en-US"/>
        </w:rPr>
        <w:drawing>
          <wp:inline distT="0" distB="0" distL="0" distR="0">
            <wp:extent cx="3716020" cy="2778125"/>
            <wp:effectExtent l="0" t="0" r="0" b="3175"/>
            <wp:docPr id="10" name="Picture 10" descr="Military equipment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e5njvMkUh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The tension, and long waiting periods while preparing to go into battle.</w:t>
      </w:r>
    </w:p>
    <w:p w:rsidR="003C67FF" w:rsidRDefault="003C67FF" w:rsidP="003C67FF"/>
    <w:p w:rsidR="003C67FF" w:rsidRDefault="003C67FF" w:rsidP="003C67FF">
      <w:pPr>
        <w:pStyle w:val="Heading2"/>
      </w:pPr>
      <w:r>
        <w:t>1.10 Sleeping With Weapon</w:t>
      </w:r>
    </w:p>
    <w:p w:rsidR="003C67FF" w:rsidRDefault="00C8250D" w:rsidP="003C67FF">
      <w:r>
        <w:rPr>
          <w:noProof/>
          <w:lang w:eastAsia="en-US"/>
        </w:rPr>
        <w:drawing>
          <wp:inline distT="0" distB="0" distL="0" distR="0">
            <wp:extent cx="3716020" cy="2778125"/>
            <wp:effectExtent l="0" t="0" r="0" b="3175"/>
            <wp:docPr id="11" name="Picture 11" descr="Soldier sleeping with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vsCNykz7D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Sleeping with a loaded weapon.</w:t>
      </w:r>
    </w:p>
    <w:p w:rsidR="003C67FF" w:rsidRDefault="003C67FF" w:rsidP="003C67FF"/>
    <w:p w:rsidR="003C67FF" w:rsidRDefault="003C67FF" w:rsidP="003C67FF">
      <w:pPr>
        <w:pStyle w:val="Heading2"/>
      </w:pPr>
      <w:r>
        <w:lastRenderedPageBreak/>
        <w:t xml:space="preserve">1.11 Living </w:t>
      </w:r>
      <w:proofErr w:type="gramStart"/>
      <w:r>
        <w:t>Under</w:t>
      </w:r>
      <w:proofErr w:type="gramEnd"/>
      <w:r>
        <w:t xml:space="preserve"> Field Conditions</w:t>
      </w:r>
    </w:p>
    <w:p w:rsidR="003C67FF" w:rsidRDefault="00C8250D" w:rsidP="003C67FF">
      <w:r>
        <w:rPr>
          <w:noProof/>
          <w:lang w:eastAsia="en-US"/>
        </w:rPr>
        <w:drawing>
          <wp:inline distT="0" distB="0" distL="0" distR="0">
            <wp:extent cx="3716020" cy="2778125"/>
            <wp:effectExtent l="0" t="0" r="0" b="3175"/>
            <wp:docPr id="12" name="Picture 12" descr="Soldiers walking 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6FvAp2Lkb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Daily living under field conditions.</w:t>
      </w:r>
    </w:p>
    <w:p w:rsidR="003C67FF" w:rsidRDefault="003C67FF" w:rsidP="003C67FF"/>
    <w:p w:rsidR="003C67FF" w:rsidRDefault="003C67FF" w:rsidP="003C67FF">
      <w:pPr>
        <w:pStyle w:val="Heading2"/>
      </w:pPr>
      <w:r>
        <w:t>1.12 Harsh Environmental Conditions</w:t>
      </w:r>
    </w:p>
    <w:p w:rsidR="003C67FF" w:rsidRDefault="00C8250D" w:rsidP="003C67FF">
      <w:r>
        <w:rPr>
          <w:noProof/>
          <w:lang w:eastAsia="en-US"/>
        </w:rPr>
        <w:drawing>
          <wp:inline distT="0" distB="0" distL="0" distR="0">
            <wp:extent cx="3716020" cy="2778125"/>
            <wp:effectExtent l="0" t="0" r="0" b="3175"/>
            <wp:docPr id="13" name="Picture 13" descr="Helicopter in sand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qhqRruH4j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Helvetica LT Std" w:hAnsi="Helvetica LT Std" w:cs="Helvetica LT Std"/>
          <w:b/>
          <w:bCs/>
          <w:sz w:val="18"/>
          <w:szCs w:val="18"/>
        </w:rPr>
      </w:pPr>
      <w:r>
        <w:rPr>
          <w:rFonts w:ascii="Helvetica LT Std" w:hAnsi="Helvetica LT Std" w:cs="Helvetica LT Std"/>
          <w:b/>
          <w:bCs/>
          <w:sz w:val="18"/>
          <w:szCs w:val="18"/>
        </w:rPr>
        <w:t>Harsh Environmental Conditions:</w:t>
      </w:r>
      <w:r>
        <w:rPr>
          <w:rFonts w:ascii="Helvetica LT Std" w:hAnsi="Helvetica LT Std" w:cs="Helvetica LT Std"/>
          <w:b/>
          <w:bCs/>
          <w:sz w:val="18"/>
          <w:szCs w:val="18"/>
        </w:rPr>
        <w:br/>
      </w:r>
    </w:p>
    <w:p w:rsidR="003C67FF" w:rsidRPr="00E223D7" w:rsidRDefault="003C67FF" w:rsidP="00E223D7">
      <w:pPr>
        <w:pStyle w:val="ListParagraph"/>
        <w:widowControl w:val="0"/>
        <w:numPr>
          <w:ilvl w:val="0"/>
          <w:numId w:val="14"/>
        </w:numPr>
        <w:autoSpaceDE w:val="0"/>
        <w:autoSpaceDN w:val="0"/>
        <w:adjustRightInd w:val="0"/>
        <w:spacing w:after="0" w:line="240" w:lineRule="auto"/>
        <w:rPr>
          <w:rFonts w:ascii="Helvetica LT Std" w:hAnsi="Helvetica LT Std" w:cs="Helvetica LT Std"/>
          <w:b/>
          <w:bCs/>
          <w:sz w:val="18"/>
          <w:szCs w:val="18"/>
        </w:rPr>
      </w:pPr>
      <w:r w:rsidRPr="00E223D7">
        <w:rPr>
          <w:rFonts w:ascii="Helvetica LT Std" w:hAnsi="Helvetica LT Std" w:cs="Helvetica LT Std"/>
          <w:b/>
          <w:bCs/>
          <w:sz w:val="18"/>
          <w:szCs w:val="18"/>
        </w:rPr>
        <w:t>Extreme Heat</w:t>
      </w:r>
    </w:p>
    <w:p w:rsidR="003C67FF" w:rsidRPr="00E223D7" w:rsidRDefault="003C67FF" w:rsidP="00E223D7">
      <w:pPr>
        <w:pStyle w:val="ListParagraph"/>
        <w:widowControl w:val="0"/>
        <w:numPr>
          <w:ilvl w:val="0"/>
          <w:numId w:val="14"/>
        </w:numPr>
        <w:autoSpaceDE w:val="0"/>
        <w:autoSpaceDN w:val="0"/>
        <w:adjustRightInd w:val="0"/>
        <w:spacing w:after="0" w:line="240" w:lineRule="auto"/>
        <w:rPr>
          <w:rFonts w:ascii="Helvetica LT Std" w:hAnsi="Helvetica LT Std" w:cs="Helvetica LT Std"/>
          <w:b/>
          <w:bCs/>
          <w:sz w:val="18"/>
          <w:szCs w:val="18"/>
        </w:rPr>
      </w:pPr>
      <w:r w:rsidRPr="00E223D7">
        <w:rPr>
          <w:rFonts w:ascii="Helvetica LT Std" w:hAnsi="Helvetica LT Std" w:cs="Helvetica LT Std"/>
          <w:b/>
          <w:bCs/>
          <w:sz w:val="18"/>
          <w:szCs w:val="18"/>
        </w:rPr>
        <w:t>Cold Nights</w:t>
      </w:r>
    </w:p>
    <w:p w:rsidR="003C67FF" w:rsidRPr="00E223D7" w:rsidRDefault="003C67FF" w:rsidP="00E223D7">
      <w:pPr>
        <w:pStyle w:val="ListParagraph"/>
        <w:widowControl w:val="0"/>
        <w:numPr>
          <w:ilvl w:val="0"/>
          <w:numId w:val="14"/>
        </w:numPr>
        <w:autoSpaceDE w:val="0"/>
        <w:autoSpaceDN w:val="0"/>
        <w:adjustRightInd w:val="0"/>
        <w:spacing w:after="0" w:line="240" w:lineRule="auto"/>
        <w:rPr>
          <w:rFonts w:ascii="Helvetica LT Std" w:hAnsi="Helvetica LT Std" w:cs="Helvetica LT Std"/>
          <w:b/>
          <w:bCs/>
          <w:sz w:val="18"/>
          <w:szCs w:val="18"/>
        </w:rPr>
      </w:pPr>
      <w:r w:rsidRPr="00E223D7">
        <w:rPr>
          <w:rFonts w:ascii="Helvetica LT Std" w:hAnsi="Helvetica LT Std" w:cs="Helvetica LT Std"/>
          <w:b/>
          <w:bCs/>
          <w:sz w:val="18"/>
          <w:szCs w:val="18"/>
        </w:rPr>
        <w:t>Rainy Season</w:t>
      </w:r>
    </w:p>
    <w:p w:rsidR="003C67FF" w:rsidRPr="00E223D7" w:rsidRDefault="003C67FF" w:rsidP="00E223D7">
      <w:pPr>
        <w:pStyle w:val="ListParagraph"/>
        <w:widowControl w:val="0"/>
        <w:numPr>
          <w:ilvl w:val="0"/>
          <w:numId w:val="14"/>
        </w:numPr>
        <w:autoSpaceDE w:val="0"/>
        <w:autoSpaceDN w:val="0"/>
        <w:adjustRightInd w:val="0"/>
        <w:spacing w:after="0" w:line="240" w:lineRule="auto"/>
        <w:rPr>
          <w:rFonts w:ascii="Helvetica LT Std" w:hAnsi="Helvetica LT Std" w:cs="Helvetica LT Std"/>
          <w:b/>
          <w:bCs/>
          <w:sz w:val="18"/>
          <w:szCs w:val="18"/>
        </w:rPr>
      </w:pPr>
      <w:r w:rsidRPr="00E223D7">
        <w:rPr>
          <w:rFonts w:ascii="Helvetica LT Std" w:hAnsi="Helvetica LT Std" w:cs="Helvetica LT Std"/>
          <w:b/>
          <w:bCs/>
          <w:sz w:val="18"/>
          <w:szCs w:val="18"/>
        </w:rPr>
        <w:t>Sand Storms</w:t>
      </w:r>
    </w:p>
    <w:p w:rsidR="003C67FF" w:rsidRPr="00E223D7" w:rsidRDefault="003C67FF" w:rsidP="00E223D7">
      <w:pPr>
        <w:pStyle w:val="ListParagraph"/>
        <w:widowControl w:val="0"/>
        <w:numPr>
          <w:ilvl w:val="0"/>
          <w:numId w:val="14"/>
        </w:numPr>
        <w:autoSpaceDE w:val="0"/>
        <w:autoSpaceDN w:val="0"/>
        <w:adjustRightInd w:val="0"/>
        <w:spacing w:after="0" w:line="240" w:lineRule="auto"/>
        <w:rPr>
          <w:rFonts w:ascii="Articulate" w:hAnsi="Articulate" w:cs="Articulate"/>
          <w:sz w:val="18"/>
          <w:szCs w:val="18"/>
        </w:rPr>
      </w:pPr>
      <w:r w:rsidRPr="00E223D7">
        <w:rPr>
          <w:rFonts w:ascii="Helvetica LT Std" w:hAnsi="Helvetica LT Std" w:cs="Helvetica LT Std"/>
          <w:b/>
          <w:bCs/>
          <w:sz w:val="18"/>
          <w:szCs w:val="18"/>
        </w:rPr>
        <w:t>The Bugs</w:t>
      </w:r>
    </w:p>
    <w:p w:rsidR="003C67FF" w:rsidRDefault="003C67FF" w:rsidP="003C67FF"/>
    <w:p w:rsidR="003C67FF" w:rsidRDefault="003C67FF" w:rsidP="003C67FF">
      <w:pPr>
        <w:pStyle w:val="Heading2"/>
      </w:pPr>
      <w:r>
        <w:t>1.13 Heightened Vigilance and Fear</w:t>
      </w:r>
    </w:p>
    <w:p w:rsidR="003C67FF" w:rsidRDefault="00C8250D" w:rsidP="003C67FF">
      <w:r>
        <w:rPr>
          <w:noProof/>
          <w:lang w:eastAsia="en-US"/>
        </w:rPr>
        <w:drawing>
          <wp:inline distT="0" distB="0" distL="0" distR="0">
            <wp:extent cx="3716020" cy="2778125"/>
            <wp:effectExtent l="0" t="0" r="0" b="3175"/>
            <wp:docPr id="14" name="Picture 14" descr="Soldiers facing away from barbed wire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npGLY7udV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Ongoing heightened vigilance and fear.</w:t>
      </w:r>
    </w:p>
    <w:p w:rsidR="003C67FF" w:rsidRDefault="003C67FF" w:rsidP="003C67FF"/>
    <w:p w:rsidR="003C67FF" w:rsidRDefault="003C67FF" w:rsidP="003C67FF">
      <w:pPr>
        <w:pStyle w:val="Heading2"/>
      </w:pPr>
      <w:r>
        <w:lastRenderedPageBreak/>
        <w:t>1.14 Terror of Combat</w:t>
      </w:r>
    </w:p>
    <w:p w:rsidR="003C67FF" w:rsidRDefault="00C8250D" w:rsidP="003C67FF">
      <w:r>
        <w:rPr>
          <w:noProof/>
          <w:lang w:eastAsia="en-US"/>
        </w:rPr>
        <w:drawing>
          <wp:inline distT="0" distB="0" distL="0" distR="0">
            <wp:extent cx="3716020" cy="2778125"/>
            <wp:effectExtent l="0" t="0" r="0" b="3175"/>
            <wp:docPr id="15" name="Picture 15" descr="Armed sold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72trYzTsd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r>
        <w:rPr>
          <w:rFonts w:ascii="Articulate" w:hAnsi="Articulate" w:cs="Articulate"/>
          <w:sz w:val="18"/>
          <w:szCs w:val="18"/>
        </w:rPr>
        <w:br/>
      </w:r>
      <w:r>
        <w:rPr>
          <w:rFonts w:ascii="Articulate" w:hAnsi="Articulate" w:cs="Articulate"/>
          <w:sz w:val="18"/>
          <w:szCs w:val="18"/>
        </w:rPr>
        <w:br/>
      </w:r>
      <w:proofErr w:type="gramStart"/>
      <w:r>
        <w:rPr>
          <w:rFonts w:ascii="Helvetica LT Std" w:hAnsi="Helvetica LT Std" w:cs="Helvetica LT Std"/>
          <w:b/>
          <w:bCs/>
          <w:sz w:val="18"/>
          <w:szCs w:val="18"/>
        </w:rPr>
        <w:t>The</w:t>
      </w:r>
      <w:proofErr w:type="gramEnd"/>
      <w:r>
        <w:rPr>
          <w:rFonts w:ascii="Helvetica LT Std" w:hAnsi="Helvetica LT Std" w:cs="Helvetica LT Std"/>
          <w:b/>
          <w:bCs/>
          <w:sz w:val="18"/>
          <w:szCs w:val="18"/>
        </w:rPr>
        <w:t xml:space="preserve"> terror of combat, including fire fights and close hand to hand combat.</w:t>
      </w:r>
    </w:p>
    <w:p w:rsidR="003C67FF" w:rsidRDefault="003C67FF" w:rsidP="003C67FF"/>
    <w:p w:rsidR="003C67FF" w:rsidRDefault="003C67FF" w:rsidP="003C67FF">
      <w:pPr>
        <w:pStyle w:val="Heading2"/>
      </w:pPr>
      <w:r>
        <w:t>1.15 Sniper Attacks</w:t>
      </w:r>
    </w:p>
    <w:p w:rsidR="003C67FF" w:rsidRDefault="00C8250D" w:rsidP="003C67FF">
      <w:r>
        <w:rPr>
          <w:noProof/>
          <w:lang w:eastAsia="en-US"/>
        </w:rPr>
        <w:drawing>
          <wp:inline distT="0" distB="0" distL="0" distR="0">
            <wp:extent cx="3716020" cy="2778125"/>
            <wp:effectExtent l="0" t="0" r="0" b="3175"/>
            <wp:docPr id="16" name="Picture 16" descr="Soldier behind hill pointing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vTo6J3Ttu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180" w:lineRule="auto"/>
        <w:rPr>
          <w:rFonts w:ascii="Articulate" w:hAnsi="Articulate" w:cs="Articulate"/>
          <w:sz w:val="18"/>
          <w:szCs w:val="18"/>
        </w:rPr>
      </w:pPr>
      <w:r>
        <w:rPr>
          <w:rFonts w:ascii="Helvetica LT Std" w:hAnsi="Helvetica LT Std" w:cs="Helvetica LT Std"/>
          <w:b/>
          <w:bCs/>
          <w:sz w:val="18"/>
          <w:szCs w:val="18"/>
        </w:rPr>
        <w:t>Being surrounded by unpredictable sniper attacks.</w:t>
      </w:r>
    </w:p>
    <w:p w:rsidR="003C67FF" w:rsidRDefault="003C67FF" w:rsidP="003C67FF"/>
    <w:p w:rsidR="003C67FF" w:rsidRDefault="003C67FF" w:rsidP="003C67FF">
      <w:pPr>
        <w:pStyle w:val="Heading2"/>
      </w:pPr>
      <w:r>
        <w:t>1.16 Unknown Enemy</w:t>
      </w:r>
    </w:p>
    <w:p w:rsidR="003C67FF" w:rsidRDefault="00C8250D" w:rsidP="003C67FF">
      <w:r>
        <w:rPr>
          <w:noProof/>
          <w:lang w:eastAsia="en-US"/>
        </w:rPr>
        <w:drawing>
          <wp:inline distT="0" distB="0" distL="0" distR="0">
            <wp:extent cx="3716020" cy="2778125"/>
            <wp:effectExtent l="0" t="0" r="0" b="3175"/>
            <wp:docPr id="17" name="Picture 17" descr="Man with gun with face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iO381GbFV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Not knowing who the enemy is.</w:t>
      </w:r>
    </w:p>
    <w:p w:rsidR="003C67FF" w:rsidRDefault="003C67FF" w:rsidP="003C67FF"/>
    <w:p w:rsidR="003C67FF" w:rsidRDefault="003C67FF" w:rsidP="003C67FF">
      <w:pPr>
        <w:pStyle w:val="Heading2"/>
      </w:pPr>
      <w:r>
        <w:lastRenderedPageBreak/>
        <w:t xml:space="preserve">1.17 Face-to-Face With </w:t>
      </w:r>
      <w:proofErr w:type="gramStart"/>
      <w:r>
        <w:t>The</w:t>
      </w:r>
      <w:proofErr w:type="gramEnd"/>
      <w:r>
        <w:t xml:space="preserve"> Enemy</w:t>
      </w:r>
    </w:p>
    <w:p w:rsidR="003C67FF" w:rsidRDefault="00C8250D" w:rsidP="003C67FF">
      <w:r>
        <w:rPr>
          <w:noProof/>
          <w:lang w:eastAsia="en-US"/>
        </w:rPr>
        <w:drawing>
          <wp:inline distT="0" distB="0" distL="0" distR="0">
            <wp:extent cx="3716020" cy="2778125"/>
            <wp:effectExtent l="0" t="0" r="0" b="3175"/>
            <wp:docPr id="18" name="Picture 18" descr="Soldiers running through smoke with guns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b7zI7t3n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Your reaction when you come face-to-face with the enemy.</w:t>
      </w:r>
    </w:p>
    <w:p w:rsidR="003C67FF" w:rsidRDefault="003C67FF" w:rsidP="003C67FF"/>
    <w:p w:rsidR="003C67FF" w:rsidRDefault="003C67FF" w:rsidP="003C67FF">
      <w:pPr>
        <w:pStyle w:val="Heading2"/>
      </w:pPr>
      <w:r>
        <w:t>1.18 Jihad</w:t>
      </w:r>
    </w:p>
    <w:p w:rsidR="003C67FF" w:rsidRDefault="00C8250D" w:rsidP="003C67FF">
      <w:r>
        <w:rPr>
          <w:noProof/>
          <w:lang w:eastAsia="en-US"/>
        </w:rPr>
        <w:drawing>
          <wp:inline distT="0" distB="0" distL="0" distR="0">
            <wp:extent cx="3716020" cy="2778125"/>
            <wp:effectExtent l="0" t="0" r="0" b="3175"/>
            <wp:docPr id="19" name="Picture 19" descr="Silhouette of insurgents with guns hel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NXGN56XTh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Dealing with terrorists and insurgents who desire to die in the jihad (holy war).</w:t>
      </w:r>
    </w:p>
    <w:p w:rsidR="003C67FF" w:rsidRDefault="003C67FF" w:rsidP="003C67FF"/>
    <w:p w:rsidR="003C67FF" w:rsidRDefault="003C67FF" w:rsidP="003C67FF">
      <w:pPr>
        <w:pStyle w:val="Heading2"/>
      </w:pPr>
      <w:r>
        <w:t>1.19 IED Attacks</w:t>
      </w:r>
    </w:p>
    <w:p w:rsidR="003C67FF" w:rsidRDefault="00C8250D" w:rsidP="003C67FF">
      <w:r>
        <w:rPr>
          <w:noProof/>
          <w:lang w:eastAsia="en-US"/>
        </w:rPr>
        <w:drawing>
          <wp:inline distT="0" distB="0" distL="0" distR="0">
            <wp:extent cx="3716020" cy="2778125"/>
            <wp:effectExtent l="0" t="0" r="0" b="3175"/>
            <wp:docPr id="20" name="Picture 20" descr="Vehicle on fire from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uYZjK9UGY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Improvised explosive device (IED) attacks.</w:t>
      </w:r>
    </w:p>
    <w:p w:rsidR="003C67FF" w:rsidRDefault="003C67FF" w:rsidP="003C67FF"/>
    <w:p w:rsidR="003C67FF" w:rsidRDefault="003C67FF" w:rsidP="003C67FF">
      <w:pPr>
        <w:pStyle w:val="Heading2"/>
      </w:pPr>
      <w:r>
        <w:lastRenderedPageBreak/>
        <w:t>1.20 Rocket and Mortar Attacks</w:t>
      </w:r>
    </w:p>
    <w:p w:rsidR="003C67FF" w:rsidRDefault="00C8250D" w:rsidP="003C67FF">
      <w:r>
        <w:rPr>
          <w:noProof/>
          <w:lang w:eastAsia="en-US"/>
        </w:rPr>
        <w:drawing>
          <wp:inline distT="0" distB="0" distL="0" distR="0">
            <wp:extent cx="3716020" cy="2778125"/>
            <wp:effectExtent l="0" t="0" r="0" b="3175"/>
            <wp:docPr id="21" name="Picture 21" descr="Afghani soldier on rocket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3U7295Af0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Being surrounded by unpredictable rocket and mortar attacks.</w:t>
      </w:r>
    </w:p>
    <w:p w:rsidR="003C67FF" w:rsidRDefault="003C67FF" w:rsidP="003C67FF"/>
    <w:p w:rsidR="003C67FF" w:rsidRDefault="003C67FF" w:rsidP="003C67FF">
      <w:pPr>
        <w:pStyle w:val="Heading2"/>
      </w:pPr>
      <w:r>
        <w:t>1.21 Civilian Attacks</w:t>
      </w:r>
    </w:p>
    <w:p w:rsidR="003C67FF" w:rsidRDefault="00C8250D" w:rsidP="003C67FF">
      <w:r>
        <w:rPr>
          <w:noProof/>
          <w:lang w:eastAsia="en-US"/>
        </w:rPr>
        <w:drawing>
          <wp:inline distT="0" distB="0" distL="0" distR="0">
            <wp:extent cx="3716020" cy="2778125"/>
            <wp:effectExtent l="0" t="0" r="0" b="3175"/>
            <wp:docPr id="22" name="Picture 22" descr="Soldiers sitting by civi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M7anPaoFr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Pr="00E223D7" w:rsidRDefault="003C67FF" w:rsidP="00E223D7">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Witnessing attacks against the civilian population.</w:t>
      </w:r>
      <w:r w:rsidR="00E223D7">
        <w:rPr>
          <w:rFonts w:ascii="Articulate" w:hAnsi="Articulate" w:cs="Articulate"/>
          <w:sz w:val="18"/>
          <w:szCs w:val="18"/>
        </w:rPr>
        <w:br/>
      </w:r>
    </w:p>
    <w:p w:rsidR="003C67FF" w:rsidRDefault="003C67FF" w:rsidP="003C67FF">
      <w:pPr>
        <w:pStyle w:val="Heading2"/>
      </w:pPr>
      <w:r>
        <w:t>1.22 Land Mines</w:t>
      </w:r>
    </w:p>
    <w:p w:rsidR="003C67FF" w:rsidRDefault="00C8250D" w:rsidP="003C67FF">
      <w:r>
        <w:rPr>
          <w:noProof/>
          <w:lang w:eastAsia="en-US"/>
        </w:rPr>
        <w:drawing>
          <wp:inline distT="0" distB="0" distL="0" distR="0">
            <wp:extent cx="3716020" cy="2778125"/>
            <wp:effectExtent l="0" t="0" r="0" b="3175"/>
            <wp:docPr id="23" name="Picture 23" descr="Land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9muFWb7GG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Gathering body parts after a fellow unit member steps on a land mine.</w:t>
      </w:r>
    </w:p>
    <w:p w:rsidR="003C67FF" w:rsidRDefault="003C67FF" w:rsidP="003C67FF"/>
    <w:p w:rsidR="003C67FF" w:rsidRDefault="003C67FF" w:rsidP="003C67FF">
      <w:pPr>
        <w:pStyle w:val="Heading2"/>
      </w:pPr>
      <w:r>
        <w:lastRenderedPageBreak/>
        <w:t>1.23 Witnessing Death</w:t>
      </w:r>
    </w:p>
    <w:p w:rsidR="003C67FF" w:rsidRDefault="00C8250D" w:rsidP="003C67FF">
      <w:r>
        <w:rPr>
          <w:noProof/>
          <w:lang w:eastAsia="en-US"/>
        </w:rPr>
        <w:drawing>
          <wp:inline distT="0" distB="0" distL="0" distR="0">
            <wp:extent cx="3716020" cy="2778125"/>
            <wp:effectExtent l="0" t="0" r="0" b="3175"/>
            <wp:docPr id="24" name="Picture 24" descr="Body of soldier in fiel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pIuY5SIiw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Witnessing the death of fellow soldiers.</w:t>
      </w:r>
    </w:p>
    <w:p w:rsidR="003C67FF" w:rsidRDefault="003C67FF" w:rsidP="003C67FF"/>
    <w:p w:rsidR="003C67FF" w:rsidRDefault="003C67FF" w:rsidP="003C67FF">
      <w:pPr>
        <w:pStyle w:val="Heading2"/>
      </w:pPr>
      <w:r>
        <w:t>1.24 Grieving While In Combat</w:t>
      </w:r>
    </w:p>
    <w:p w:rsidR="003C67FF" w:rsidRDefault="00C8250D" w:rsidP="003C67FF">
      <w:r>
        <w:rPr>
          <w:noProof/>
          <w:lang w:eastAsia="en-US"/>
        </w:rPr>
        <w:drawing>
          <wp:inline distT="0" distB="0" distL="0" distR="0">
            <wp:extent cx="3716020" cy="2778125"/>
            <wp:effectExtent l="0" t="0" r="0" b="3175"/>
            <wp:docPr id="25" name="Picture 25" descr="Boots, gun, and helmet mark the grave of a fallen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ssbIRAh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Stress of Combat</w:t>
      </w:r>
    </w:p>
    <w:p w:rsidR="003C67FF" w:rsidRPr="00304035" w:rsidRDefault="003C67FF" w:rsidP="00304035">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Having to go thru the grieving process while still participating in active combat.</w:t>
      </w:r>
      <w:r w:rsidR="00304035">
        <w:rPr>
          <w:rFonts w:ascii="Articulate" w:hAnsi="Articulate" w:cs="Articulate"/>
          <w:sz w:val="18"/>
          <w:szCs w:val="18"/>
        </w:rPr>
        <w:br/>
      </w:r>
    </w:p>
    <w:p w:rsidR="003C67FF" w:rsidRDefault="003C67FF" w:rsidP="003C67FF">
      <w:pPr>
        <w:pStyle w:val="Heading2"/>
      </w:pPr>
      <w:r>
        <w:t xml:space="preserve">1.25 As Young </w:t>
      </w:r>
      <w:proofErr w:type="gramStart"/>
      <w:r>
        <w:t>As</w:t>
      </w:r>
      <w:proofErr w:type="gramEnd"/>
      <w:r>
        <w:t xml:space="preserve"> 18...</w:t>
      </w:r>
    </w:p>
    <w:p w:rsidR="003C67FF" w:rsidRDefault="00C8250D" w:rsidP="003C67FF">
      <w:r>
        <w:rPr>
          <w:noProof/>
          <w:lang w:eastAsia="en-US"/>
        </w:rPr>
        <w:drawing>
          <wp:inline distT="0" distB="0" distL="0" distR="0">
            <wp:extent cx="3716020" cy="2778125"/>
            <wp:effectExtent l="0" t="0" r="0" b="3175"/>
            <wp:docPr id="26" name="Picture 26" descr="Gravestone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yva5tZ07I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Killed in Action</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ial" w:hAnsi="Arial" w:cs="Arial"/>
          <w:b/>
          <w:bCs/>
          <w:sz w:val="18"/>
          <w:szCs w:val="18"/>
        </w:rPr>
        <w:t>As young as 18 years old…</w:t>
      </w:r>
    </w:p>
    <w:p w:rsidR="003C67FF" w:rsidRDefault="003C67FF" w:rsidP="003C67FF"/>
    <w:p w:rsidR="003C67FF" w:rsidRDefault="003C67FF" w:rsidP="003C67FF">
      <w:pPr>
        <w:pStyle w:val="Heading2"/>
      </w:pPr>
      <w:r>
        <w:lastRenderedPageBreak/>
        <w:t>1.26 Youngest Soldier Killed</w:t>
      </w:r>
    </w:p>
    <w:p w:rsidR="003C67FF" w:rsidRDefault="00C8250D" w:rsidP="003C67FF">
      <w:r>
        <w:rPr>
          <w:noProof/>
          <w:lang w:eastAsia="en-US"/>
        </w:rPr>
        <w:drawing>
          <wp:inline distT="0" distB="0" distL="0" distR="0">
            <wp:extent cx="3716020" cy="2778125"/>
            <wp:effectExtent l="0" t="0" r="0" b="3175"/>
            <wp:docPr id="27" name="Picture 27"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p8xv4fEAw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Killed in Action</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ial" w:hAnsi="Arial" w:cs="Arial"/>
          <w:b/>
          <w:bCs/>
          <w:sz w:val="18"/>
          <w:szCs w:val="18"/>
        </w:rPr>
        <w:t>Family at the funeral of one of the youngest U.S. soldiers to die in the Iraq war remembered him as an enthusiastic boy from Trinidad whose love of guns and his adoptive country drew him into the army at 17.</w:t>
      </w:r>
    </w:p>
    <w:p w:rsidR="003C67FF" w:rsidRDefault="003C67FF" w:rsidP="003C67FF"/>
    <w:p w:rsidR="003C67FF" w:rsidRDefault="003C67FF" w:rsidP="003C67FF">
      <w:pPr>
        <w:pStyle w:val="Heading2"/>
      </w:pPr>
      <w:r>
        <w:lastRenderedPageBreak/>
        <w:t>1.27 Le Ron Wilson</w:t>
      </w:r>
    </w:p>
    <w:p w:rsidR="003C67FF" w:rsidRDefault="00C8250D" w:rsidP="003C67FF">
      <w:r>
        <w:rPr>
          <w:noProof/>
          <w:lang w:eastAsia="en-US"/>
        </w:rPr>
        <w:drawing>
          <wp:inline distT="0" distB="0" distL="0" distR="0">
            <wp:extent cx="3716020" cy="2778125"/>
            <wp:effectExtent l="0" t="0" r="0" b="3175"/>
            <wp:docPr id="28" name="Picture 28"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m40B7bR0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Killed in Action</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ial" w:hAnsi="Arial" w:cs="Arial"/>
          <w:b/>
          <w:bCs/>
          <w:sz w:val="18"/>
          <w:szCs w:val="18"/>
        </w:rPr>
        <w:t xml:space="preserve">Le Ron Wilson was killed in Iraq when a roadside bomb exploded near his vehicle, according to the U.S. Department of Defense. </w:t>
      </w:r>
      <w:r>
        <w:rPr>
          <w:rFonts w:ascii="Arial" w:hAnsi="Arial" w:cs="Arial"/>
          <w:b/>
          <w:bCs/>
          <w:sz w:val="18"/>
          <w:szCs w:val="18"/>
        </w:rPr>
        <w:br/>
        <w:t>He was 18 years old.</w:t>
      </w:r>
    </w:p>
    <w:p w:rsidR="003C67FF" w:rsidRDefault="003C67FF" w:rsidP="003C67FF"/>
    <w:p w:rsidR="003C67FF" w:rsidRDefault="003C67FF" w:rsidP="003C67FF">
      <w:pPr>
        <w:pStyle w:val="Heading2"/>
      </w:pPr>
      <w:r>
        <w:lastRenderedPageBreak/>
        <w:t>1.28 As Old As 60...</w:t>
      </w:r>
    </w:p>
    <w:p w:rsidR="003C67FF" w:rsidRDefault="00C8250D" w:rsidP="003C67FF">
      <w:r>
        <w:rPr>
          <w:noProof/>
          <w:lang w:eastAsia="en-US"/>
        </w:rPr>
        <w:drawing>
          <wp:inline distT="0" distB="0" distL="0" distR="0">
            <wp:extent cx="3716020" cy="2778125"/>
            <wp:effectExtent l="0" t="0" r="0" b="3175"/>
            <wp:docPr id="29" name="Picture 29" descr="Gravestone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aehSNQlSz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Killed in Action</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ial" w:hAnsi="Arial" w:cs="Arial"/>
          <w:b/>
          <w:bCs/>
          <w:sz w:val="18"/>
          <w:szCs w:val="18"/>
        </w:rPr>
        <w:t>As old as 60 years old…</w:t>
      </w:r>
    </w:p>
    <w:p w:rsidR="003C67FF" w:rsidRDefault="003C67FF" w:rsidP="003C67FF"/>
    <w:p w:rsidR="003C67FF" w:rsidRDefault="003C67FF" w:rsidP="003C67FF">
      <w:pPr>
        <w:pStyle w:val="Heading2"/>
      </w:pPr>
      <w:r>
        <w:t>1.29 Oldest Soldier Killed</w:t>
      </w:r>
    </w:p>
    <w:p w:rsidR="003C67FF" w:rsidRDefault="00C8250D" w:rsidP="003C67FF">
      <w:r>
        <w:rPr>
          <w:noProof/>
          <w:lang w:eastAsia="en-US"/>
        </w:rPr>
        <w:drawing>
          <wp:inline distT="0" distB="0" distL="0" distR="0">
            <wp:extent cx="3716020" cy="2778125"/>
            <wp:effectExtent l="0" t="0" r="0" b="3175"/>
            <wp:docPr id="30" name="Picture 30"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BS7g5YckZ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Killed in Action</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ial" w:hAnsi="Arial" w:cs="Arial"/>
          <w:b/>
          <w:bCs/>
          <w:sz w:val="18"/>
          <w:szCs w:val="18"/>
        </w:rPr>
        <w:t>The oldest soldier to be killed in Iraq fought in Vietnam and decided to re-enlist at the age of 59 after the 9/11 terrorist attacks.</w:t>
      </w:r>
    </w:p>
    <w:p w:rsidR="003C67FF" w:rsidRDefault="003C67FF" w:rsidP="003C67FF">
      <w:pPr>
        <w:pStyle w:val="Heading2"/>
      </w:pPr>
      <w:r>
        <w:t>1.30 Steven Hutchison</w:t>
      </w:r>
    </w:p>
    <w:p w:rsidR="003C67FF" w:rsidRDefault="00C8250D" w:rsidP="003C67FF">
      <w:r>
        <w:rPr>
          <w:noProof/>
          <w:lang w:eastAsia="en-US"/>
        </w:rPr>
        <w:drawing>
          <wp:inline distT="0" distB="0" distL="0" distR="0">
            <wp:extent cx="3716020" cy="2778125"/>
            <wp:effectExtent l="0" t="0" r="0" b="3175"/>
            <wp:docPr id="31" name="Picture 31"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QOEqc4bP9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Killed in Action</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ial" w:hAnsi="Arial" w:cs="Arial"/>
          <w:b/>
          <w:bCs/>
          <w:sz w:val="18"/>
          <w:szCs w:val="18"/>
        </w:rPr>
        <w:t xml:space="preserve">Army Maj. Steven Hutchison, 60, was killed in Iraq after a homemade bomb went off near his vehicle in Al Farr, according to the Department of Defense.   Prior to leaving retirement to re-enlist, Hutchison worked as a college professor of psychology at two California universities and then worked at a private health care corporation in Arizona. </w:t>
      </w:r>
    </w:p>
    <w:p w:rsidR="003C67FF" w:rsidRDefault="003C67FF" w:rsidP="003C67FF"/>
    <w:p w:rsidR="003C67FF" w:rsidRDefault="003C67FF" w:rsidP="003C67FF">
      <w:pPr>
        <w:pStyle w:val="Heading2"/>
      </w:pPr>
      <w:r>
        <w:lastRenderedPageBreak/>
        <w:t>1.31 Trauma of Injury</w:t>
      </w:r>
    </w:p>
    <w:p w:rsidR="003C67FF" w:rsidRDefault="00C8250D" w:rsidP="003C67FF">
      <w:r>
        <w:rPr>
          <w:noProof/>
          <w:lang w:eastAsia="en-US"/>
        </w:rPr>
        <w:drawing>
          <wp:inline distT="0" distB="0" distL="0" distR="0">
            <wp:extent cx="3716020" cy="2778125"/>
            <wp:effectExtent l="0" t="0" r="0" b="3175"/>
            <wp:docPr id="32" name="Picture 32" descr="Doctors performing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gX6wDzPs5x"/>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Trauma of Injury</w:t>
      </w:r>
    </w:p>
    <w:p w:rsidR="003C67FF" w:rsidRDefault="003C67FF" w:rsidP="003C67FF"/>
    <w:p w:rsidR="003C67FF" w:rsidRDefault="003C67FF" w:rsidP="003C67FF">
      <w:pPr>
        <w:pStyle w:val="Heading2"/>
      </w:pPr>
      <w:r>
        <w:t>1.32 Trauma of Disability</w:t>
      </w:r>
    </w:p>
    <w:p w:rsidR="003C67FF" w:rsidRDefault="00C8250D" w:rsidP="003C67FF">
      <w:r>
        <w:rPr>
          <w:noProof/>
          <w:lang w:eastAsia="en-US"/>
        </w:rPr>
        <w:drawing>
          <wp:inline distT="0" distB="0" distL="0" distR="0">
            <wp:extent cx="3716020" cy="2778125"/>
            <wp:effectExtent l="0" t="0" r="0" b="3175"/>
            <wp:docPr id="33" name="Picture 33" descr="Soldier in wheelchair holding prosthetic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Z1IKKaKu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lastRenderedPageBreak/>
        <w:t>Trauma of Disability</w:t>
      </w:r>
    </w:p>
    <w:p w:rsidR="003C67FF" w:rsidRDefault="003C67FF" w:rsidP="003C67FF"/>
    <w:p w:rsidR="003C67FF" w:rsidRDefault="003C67FF" w:rsidP="003C67FF">
      <w:pPr>
        <w:pStyle w:val="Heading2"/>
      </w:pPr>
      <w:r>
        <w:t>1.33 The Psychological Trauma - Thousand Yard Stare</w:t>
      </w:r>
    </w:p>
    <w:p w:rsidR="003C67FF" w:rsidRDefault="00C8250D" w:rsidP="003C67FF">
      <w:r>
        <w:rPr>
          <w:noProof/>
          <w:lang w:eastAsia="en-US"/>
        </w:rPr>
        <w:drawing>
          <wp:inline distT="0" distB="0" distL="0" distR="0">
            <wp:extent cx="3716020" cy="2778125"/>
            <wp:effectExtent l="0" t="0" r="0" b="3175"/>
            <wp:docPr id="34" name="Picture 34" descr="Soldier in darkness st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BSGpwOBhu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Psychological Trauma</w:t>
      </w:r>
    </w:p>
    <w:p w:rsidR="003C67FF" w:rsidRPr="00803166" w:rsidRDefault="003C67FF" w:rsidP="00803166">
      <w:pPr>
        <w:widowControl w:val="0"/>
        <w:autoSpaceDE w:val="0"/>
        <w:autoSpaceDN w:val="0"/>
        <w:adjustRightInd w:val="0"/>
        <w:spacing w:after="0" w:line="180" w:lineRule="auto"/>
        <w:ind w:left="540" w:hanging="540"/>
        <w:rPr>
          <w:rFonts w:ascii="Articulate" w:hAnsi="Articulate" w:cs="Articulate"/>
          <w:sz w:val="18"/>
          <w:szCs w:val="18"/>
        </w:rPr>
      </w:pPr>
      <w:r>
        <w:rPr>
          <w:rFonts w:ascii="Helvetica LT Std" w:hAnsi="Helvetica LT Std" w:cs="Helvetica LT Std"/>
          <w:b/>
          <w:bCs/>
          <w:sz w:val="18"/>
          <w:szCs w:val="18"/>
        </w:rPr>
        <w:t>The thousand yard stare which is the result of being in combat.</w:t>
      </w:r>
    </w:p>
    <w:p w:rsidR="003C67FF" w:rsidRDefault="003C67FF" w:rsidP="003C67FF">
      <w:pPr>
        <w:pStyle w:val="Heading2"/>
      </w:pPr>
      <w:r>
        <w:t>1.34 Psychological Trauma - Shell Shock</w:t>
      </w:r>
    </w:p>
    <w:p w:rsidR="003C67FF" w:rsidRDefault="00C8250D" w:rsidP="003C67FF">
      <w:r>
        <w:rPr>
          <w:noProof/>
          <w:lang w:eastAsia="en-US"/>
        </w:rPr>
        <w:drawing>
          <wp:inline distT="0" distB="0" distL="0" distR="0">
            <wp:extent cx="3716020" cy="2778125"/>
            <wp:effectExtent l="0" t="0" r="0" b="3175"/>
            <wp:docPr id="35" name="Picture 35" descr="Soldier in 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kW7jRSwmA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Psychological Trauma</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Shell Shock...</w:t>
      </w:r>
    </w:p>
    <w:p w:rsidR="003C67FF" w:rsidRDefault="003C67FF" w:rsidP="003C67FF"/>
    <w:p w:rsidR="003C67FF" w:rsidRDefault="003C67FF" w:rsidP="003C67FF">
      <w:pPr>
        <w:pStyle w:val="Heading2"/>
      </w:pPr>
      <w:r>
        <w:t>1.35 Battle Fatigue…</w:t>
      </w:r>
    </w:p>
    <w:p w:rsidR="003C67FF" w:rsidRDefault="00C8250D" w:rsidP="003C67FF">
      <w:r>
        <w:rPr>
          <w:noProof/>
          <w:lang w:eastAsia="en-US"/>
        </w:rPr>
        <w:drawing>
          <wp:inline distT="0" distB="0" distL="0" distR="0">
            <wp:extent cx="3716020" cy="2778125"/>
            <wp:effectExtent l="0" t="0" r="0" b="3175"/>
            <wp:docPr id="36" name="Picture 36" descr="Soldier with eye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elX66hb4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Battle Fatigue</w:t>
      </w:r>
    </w:p>
    <w:p w:rsidR="003C67FF" w:rsidRDefault="003C67FF" w:rsidP="003C67FF"/>
    <w:p w:rsidR="003C67FF" w:rsidRDefault="003C67FF" w:rsidP="003C67FF">
      <w:pPr>
        <w:pStyle w:val="Heading2"/>
      </w:pPr>
      <w:proofErr w:type="gramStart"/>
      <w:r>
        <w:lastRenderedPageBreak/>
        <w:t>1.36  “</w:t>
      </w:r>
      <w:proofErr w:type="gramEnd"/>
      <w:r>
        <w:t>Wheels Down: Adjusting to life after deployment” Quote</w:t>
      </w:r>
    </w:p>
    <w:p w:rsidR="003C67FF" w:rsidRDefault="00C8250D" w:rsidP="003C67FF">
      <w:r>
        <w:rPr>
          <w:noProof/>
          <w:lang w:eastAsia="en-US"/>
        </w:rPr>
        <w:drawing>
          <wp:inline distT="0" distB="0" distL="0" distR="0">
            <wp:extent cx="3716020" cy="2778125"/>
            <wp:effectExtent l="0" t="0" r="0" b="3175"/>
            <wp:docPr id="37" name="Picture 37" descr="Female soldier with quote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kQyI3CY98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rsidP="00304035">
      <w:pPr>
        <w:widowControl w:val="0"/>
        <w:autoSpaceDE w:val="0"/>
        <w:autoSpaceDN w:val="0"/>
        <w:adjustRightInd w:val="0"/>
        <w:spacing w:before="135" w:after="0"/>
        <w:rPr>
          <w:rFonts w:ascii="Helvetica LT Std" w:hAnsi="Helvetica LT Std" w:cs="Helvetica LT Std"/>
          <w:b/>
          <w:bCs/>
          <w:i/>
          <w:iCs/>
          <w:sz w:val="18"/>
          <w:szCs w:val="18"/>
        </w:rPr>
      </w:pPr>
      <w:r w:rsidRPr="00304035">
        <w:rPr>
          <w:rFonts w:ascii="Helvetica LT Std" w:hAnsi="Helvetica LT Std" w:cs="Helvetica LT Std"/>
          <w:b/>
          <w:bCs/>
          <w:i/>
          <w:iCs/>
          <w:sz w:val="18"/>
          <w:szCs w:val="18"/>
        </w:rPr>
        <w:t>“Guilt, shame, and remorse can result from deciding to kill an enemy and from deciding not to kill an enemy in a combat zone.”</w:t>
      </w:r>
    </w:p>
    <w:p w:rsidR="003C67FF" w:rsidRDefault="003C67FF">
      <w:pPr>
        <w:widowControl w:val="0"/>
        <w:autoSpaceDE w:val="0"/>
        <w:autoSpaceDN w:val="0"/>
        <w:adjustRightInd w:val="0"/>
        <w:spacing w:after="0" w:line="180" w:lineRule="auto"/>
        <w:rPr>
          <w:rFonts w:ascii="Articulate" w:hAnsi="Articulate" w:cs="Articulate"/>
          <w:sz w:val="18"/>
          <w:szCs w:val="18"/>
        </w:rPr>
      </w:pPr>
      <w:r>
        <w:rPr>
          <w:rFonts w:ascii="Helvetica LT Std" w:hAnsi="Helvetica LT Std" w:cs="Helvetica LT Std"/>
          <w:b/>
          <w:bCs/>
          <w:i/>
          <w:iCs/>
          <w:sz w:val="18"/>
          <w:szCs w:val="18"/>
        </w:rPr>
        <w:t xml:space="preserve"> </w:t>
      </w:r>
      <w:r>
        <w:rPr>
          <w:rFonts w:ascii="Helvetica LT Std" w:hAnsi="Helvetica LT Std" w:cs="Helvetica LT Std"/>
          <w:b/>
          <w:bCs/>
          <w:sz w:val="18"/>
          <w:szCs w:val="18"/>
        </w:rPr>
        <w:t>Source:</w:t>
      </w:r>
      <w:r>
        <w:rPr>
          <w:rFonts w:ascii="Helvetica LT Std" w:hAnsi="Helvetica LT Std" w:cs="Helvetica LT Std"/>
          <w:b/>
          <w:bCs/>
          <w:i/>
          <w:iCs/>
          <w:sz w:val="18"/>
          <w:szCs w:val="18"/>
        </w:rPr>
        <w:t xml:space="preserve"> Wheels Down: Adjusting to life after deployment </w:t>
      </w:r>
      <w:r>
        <w:rPr>
          <w:rFonts w:ascii="Helvetica LT Std" w:hAnsi="Helvetica LT Std" w:cs="Helvetica LT Std"/>
          <w:b/>
          <w:bCs/>
          <w:sz w:val="18"/>
          <w:szCs w:val="18"/>
        </w:rPr>
        <w:t>by Bret A. Moore and Carrie H. Kennedy</w:t>
      </w:r>
    </w:p>
    <w:p w:rsidR="003C67FF" w:rsidRDefault="003C67FF" w:rsidP="003C67FF"/>
    <w:p w:rsidR="003C67FF" w:rsidRDefault="003C67FF" w:rsidP="003C67FF">
      <w:pPr>
        <w:pStyle w:val="Heading2"/>
      </w:pPr>
      <w:proofErr w:type="gramStart"/>
      <w:r>
        <w:lastRenderedPageBreak/>
        <w:t>1.37  Additional</w:t>
      </w:r>
      <w:proofErr w:type="gramEnd"/>
      <w:r>
        <w:t xml:space="preserve"> “Wheels Down: Adjusting to life after deployment” Quotes</w:t>
      </w:r>
    </w:p>
    <w:p w:rsidR="003C67FF" w:rsidRDefault="00C8250D" w:rsidP="003C67FF">
      <w:r>
        <w:rPr>
          <w:noProof/>
          <w:lang w:eastAsia="en-US"/>
        </w:rPr>
        <w:drawing>
          <wp:inline distT="0" distB="0" distL="0" distR="0">
            <wp:extent cx="3716020" cy="2778125"/>
            <wp:effectExtent l="0" t="0" r="0" b="3175"/>
            <wp:docPr id="38" name="Picture 38" descr="Female soldier with quotes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r1UOsk0vR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before="135" w:after="0" w:line="180" w:lineRule="auto"/>
        <w:rPr>
          <w:rFonts w:ascii="Helvetica LT Std" w:hAnsi="Helvetica LT Std" w:cs="Helvetica LT Std"/>
          <w:b/>
          <w:bCs/>
          <w:i/>
          <w:iCs/>
          <w:sz w:val="18"/>
          <w:szCs w:val="18"/>
        </w:rPr>
      </w:pPr>
      <w:r>
        <w:rPr>
          <w:rFonts w:ascii="Helvetica LT Std" w:hAnsi="Helvetica LT Std" w:cs="Helvetica LT Std"/>
          <w:b/>
          <w:bCs/>
          <w:i/>
          <w:iCs/>
          <w:sz w:val="18"/>
          <w:szCs w:val="18"/>
        </w:rPr>
        <w:t>“I've changed.”</w:t>
      </w:r>
      <w:r>
        <w:rPr>
          <w:rFonts w:ascii="Helvetica LT Std" w:hAnsi="Helvetica LT Std" w:cs="Helvetica LT Std"/>
          <w:b/>
          <w:bCs/>
          <w:i/>
          <w:iCs/>
          <w:sz w:val="18"/>
          <w:szCs w:val="18"/>
        </w:rPr>
        <w:br/>
      </w:r>
      <w:r>
        <w:rPr>
          <w:rFonts w:ascii="Helvetica LT Std" w:hAnsi="Helvetica LT Std" w:cs="Helvetica LT Std"/>
          <w:b/>
          <w:bCs/>
          <w:i/>
          <w:iCs/>
          <w:sz w:val="18"/>
          <w:szCs w:val="18"/>
        </w:rPr>
        <w:br/>
        <w:t xml:space="preserve">“I see things differently now.” </w:t>
      </w:r>
      <w:r>
        <w:rPr>
          <w:rFonts w:ascii="Helvetica LT Std" w:hAnsi="Helvetica LT Std" w:cs="Helvetica LT Std"/>
          <w:b/>
          <w:bCs/>
          <w:i/>
          <w:iCs/>
          <w:sz w:val="18"/>
          <w:szCs w:val="18"/>
        </w:rPr>
        <w:br/>
      </w:r>
      <w:r>
        <w:rPr>
          <w:rFonts w:ascii="Helvetica LT Std" w:hAnsi="Helvetica LT Std" w:cs="Helvetica LT Std"/>
          <w:b/>
          <w:bCs/>
          <w:i/>
          <w:iCs/>
          <w:sz w:val="18"/>
          <w:szCs w:val="18"/>
        </w:rPr>
        <w:br/>
        <w:t>“People are saying that I'm different now.”</w:t>
      </w:r>
      <w:r>
        <w:rPr>
          <w:rFonts w:ascii="Helvetica LT Std" w:hAnsi="Helvetica LT Std" w:cs="Helvetica LT Std"/>
          <w:b/>
          <w:bCs/>
          <w:i/>
          <w:iCs/>
          <w:sz w:val="18"/>
          <w:szCs w:val="18"/>
        </w:rPr>
        <w:br/>
      </w:r>
    </w:p>
    <w:p w:rsidR="003C67FF" w:rsidRDefault="003C67FF">
      <w:pPr>
        <w:widowControl w:val="0"/>
        <w:autoSpaceDE w:val="0"/>
        <w:autoSpaceDN w:val="0"/>
        <w:adjustRightInd w:val="0"/>
        <w:spacing w:after="0" w:line="240" w:lineRule="auto"/>
        <w:rPr>
          <w:rFonts w:ascii="Helvetica LT Std" w:hAnsi="Helvetica LT Std" w:cs="Helvetica LT Std"/>
          <w:b/>
          <w:bCs/>
          <w:i/>
          <w:iCs/>
          <w:sz w:val="18"/>
          <w:szCs w:val="18"/>
        </w:rPr>
      </w:pPr>
      <w:r>
        <w:rPr>
          <w:rFonts w:ascii="Helvetica LT Std" w:hAnsi="Helvetica LT Std" w:cs="Helvetica LT Std"/>
          <w:b/>
          <w:bCs/>
          <w:i/>
          <w:iCs/>
          <w:sz w:val="18"/>
          <w:szCs w:val="18"/>
        </w:rPr>
        <w:t>“I don't feel the same anymore.”</w:t>
      </w:r>
      <w:r>
        <w:rPr>
          <w:rFonts w:ascii="Helvetica LT Std" w:hAnsi="Helvetica LT Std" w:cs="Helvetica LT Std"/>
          <w:b/>
          <w:bCs/>
          <w:i/>
          <w:iCs/>
          <w:sz w:val="18"/>
          <w:szCs w:val="18"/>
        </w:rPr>
        <w:br/>
      </w:r>
    </w:p>
    <w:p w:rsidR="003C67FF" w:rsidRDefault="003C67FF">
      <w:pPr>
        <w:widowControl w:val="0"/>
        <w:autoSpaceDE w:val="0"/>
        <w:autoSpaceDN w:val="0"/>
        <w:adjustRightInd w:val="0"/>
        <w:spacing w:after="0" w:line="180" w:lineRule="auto"/>
        <w:rPr>
          <w:rFonts w:ascii="Articulate" w:hAnsi="Articulate" w:cs="Articulate"/>
          <w:sz w:val="18"/>
          <w:szCs w:val="18"/>
        </w:rPr>
      </w:pPr>
      <w:r>
        <w:rPr>
          <w:rFonts w:ascii="Helvetica LT Std" w:hAnsi="Helvetica LT Std" w:cs="Helvetica LT Std"/>
          <w:b/>
          <w:bCs/>
          <w:i/>
          <w:iCs/>
          <w:sz w:val="18"/>
          <w:szCs w:val="18"/>
        </w:rPr>
        <w:t xml:space="preserve"> </w:t>
      </w:r>
      <w:r>
        <w:rPr>
          <w:rFonts w:ascii="Helvetica LT Std" w:hAnsi="Helvetica LT Std" w:cs="Helvetica LT Std"/>
          <w:b/>
          <w:bCs/>
          <w:sz w:val="18"/>
          <w:szCs w:val="18"/>
        </w:rPr>
        <w:t>Source:</w:t>
      </w:r>
      <w:r>
        <w:rPr>
          <w:rFonts w:ascii="Helvetica LT Std" w:hAnsi="Helvetica LT Std" w:cs="Helvetica LT Std"/>
          <w:b/>
          <w:bCs/>
          <w:i/>
          <w:iCs/>
          <w:sz w:val="18"/>
          <w:szCs w:val="18"/>
        </w:rPr>
        <w:t xml:space="preserve"> Wheels Down: Adjusting to life after deployment </w:t>
      </w:r>
      <w:r>
        <w:rPr>
          <w:rFonts w:ascii="Helvetica LT Std" w:hAnsi="Helvetica LT Std" w:cs="Helvetica LT Std"/>
          <w:b/>
          <w:bCs/>
          <w:sz w:val="18"/>
          <w:szCs w:val="18"/>
        </w:rPr>
        <w:t>by</w:t>
      </w:r>
      <w:r>
        <w:rPr>
          <w:rFonts w:ascii="Helvetica LT Std" w:hAnsi="Helvetica LT Std" w:cs="Helvetica LT Std"/>
          <w:b/>
          <w:bCs/>
          <w:i/>
          <w:iCs/>
          <w:sz w:val="18"/>
          <w:szCs w:val="18"/>
        </w:rPr>
        <w:t xml:space="preserve"> </w:t>
      </w:r>
      <w:r>
        <w:rPr>
          <w:rFonts w:ascii="Helvetica LT Std" w:hAnsi="Helvetica LT Std" w:cs="Helvetica LT Std"/>
          <w:b/>
          <w:bCs/>
          <w:sz w:val="18"/>
          <w:szCs w:val="18"/>
        </w:rPr>
        <w:t>Bret A. Moore and Carrie H. Kennedy</w:t>
      </w:r>
    </w:p>
    <w:p w:rsidR="003C67FF" w:rsidRDefault="003C67FF" w:rsidP="003C67FF"/>
    <w:p w:rsidR="003C67FF" w:rsidRDefault="003C67FF" w:rsidP="003C67FF">
      <w:pPr>
        <w:pStyle w:val="Heading2"/>
      </w:pPr>
      <w:r>
        <w:lastRenderedPageBreak/>
        <w:t>1.38 Deficiencies in the research literature…</w:t>
      </w:r>
    </w:p>
    <w:p w:rsidR="003C67FF" w:rsidRDefault="00C8250D" w:rsidP="003C67FF">
      <w:r>
        <w:rPr>
          <w:noProof/>
          <w:lang w:eastAsia="en-US"/>
        </w:rPr>
        <w:drawing>
          <wp:inline distT="0" distB="0" distL="0" distR="0">
            <wp:extent cx="3716020" cy="2778125"/>
            <wp:effectExtent l="0" t="0" r="0" b="3175"/>
            <wp:docPr id="39" name="Picture 39" descr="Books and student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Zdkw3zx1Q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rPr>
          <w:rFonts w:ascii="Helvetica LT Std" w:hAnsi="Helvetica LT Std" w:cs="Helvetica LT Std"/>
          <w:sz w:val="18"/>
          <w:szCs w:val="18"/>
        </w:rPr>
      </w:pPr>
      <w:r>
        <w:rPr>
          <w:rFonts w:ascii="Helvetica LT Std" w:hAnsi="Helvetica LT Std" w:cs="Helvetica LT Std"/>
          <w:b/>
          <w:bCs/>
          <w:sz w:val="18"/>
          <w:szCs w:val="18"/>
        </w:rPr>
        <w:t>Deficiencies in the Research Literature</w:t>
      </w:r>
    </w:p>
    <w:p w:rsidR="003C67FF" w:rsidRDefault="003C67FF">
      <w:pPr>
        <w:widowControl w:val="0"/>
        <w:autoSpaceDE w:val="0"/>
        <w:autoSpaceDN w:val="0"/>
        <w:adjustRightInd w:val="0"/>
        <w:spacing w:before="135" w:after="0"/>
        <w:ind w:left="540" w:hanging="540"/>
        <w:rPr>
          <w:rFonts w:ascii="Helvetica LT Std" w:hAnsi="Helvetica LT Std" w:cs="Helvetica LT Std"/>
          <w:b/>
          <w:bCs/>
          <w:i/>
          <w:iCs/>
          <w:sz w:val="18"/>
          <w:szCs w:val="18"/>
        </w:rPr>
      </w:pPr>
      <w:r>
        <w:rPr>
          <w:rFonts w:ascii="Helvetica LT Std" w:hAnsi="Helvetica LT Std" w:cs="Helvetica LT Std"/>
          <w:b/>
          <w:bCs/>
          <w:i/>
          <w:iCs/>
          <w:sz w:val="18"/>
          <w:szCs w:val="18"/>
        </w:rPr>
        <w:t>“Many gaps exist in the understanding of the full psychosocial effect of combat.”</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New England Journal of Medicine</w:t>
      </w:r>
    </w:p>
    <w:p w:rsidR="003C67FF" w:rsidRDefault="003C67FF" w:rsidP="003C67FF"/>
    <w:p w:rsidR="003C67FF" w:rsidRDefault="003C67FF" w:rsidP="003C67FF">
      <w:pPr>
        <w:pStyle w:val="Heading2"/>
      </w:pPr>
      <w:r>
        <w:lastRenderedPageBreak/>
        <w:t>1.39</w:t>
      </w:r>
      <w:r w:rsidR="00803166">
        <w:t xml:space="preserve">  </w:t>
      </w:r>
      <w:r>
        <w:t xml:space="preserve"> “Suicide in the Trenches”</w:t>
      </w:r>
    </w:p>
    <w:p w:rsidR="003C67FF" w:rsidRDefault="00C8250D" w:rsidP="003C67FF">
      <w:r>
        <w:rPr>
          <w:noProof/>
          <w:lang w:eastAsia="en-US"/>
        </w:rPr>
        <w:drawing>
          <wp:inline distT="0" distB="0" distL="0" distR="0">
            <wp:extent cx="3716020" cy="2778125"/>
            <wp:effectExtent l="0" t="0" r="0" b="3175"/>
            <wp:docPr id="40" name="Picture 40" descr="Black and white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jXj4fP4v1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Helvetica LT Std" w:hAnsi="Helvetica LT Std" w:cs="Helvetica LT Std"/>
          <w:b/>
          <w:bCs/>
          <w:i/>
          <w:iCs/>
          <w:sz w:val="18"/>
          <w:szCs w:val="18"/>
        </w:rPr>
      </w:pPr>
      <w:r>
        <w:rPr>
          <w:rFonts w:ascii="Helvetica LT Std" w:hAnsi="Helvetica LT Std" w:cs="Helvetica LT Std"/>
          <w:b/>
          <w:bCs/>
          <w:i/>
          <w:iCs/>
          <w:sz w:val="18"/>
          <w:szCs w:val="18"/>
        </w:rPr>
        <w:t>“Suicide in the Trenches”</w:t>
      </w:r>
    </w:p>
    <w:p w:rsidR="003C67FF" w:rsidRDefault="003C67FF">
      <w:pPr>
        <w:widowControl w:val="0"/>
        <w:autoSpaceDE w:val="0"/>
        <w:autoSpaceDN w:val="0"/>
        <w:adjustRightInd w:val="0"/>
        <w:spacing w:after="0" w:line="180" w:lineRule="auto"/>
        <w:ind w:left="540" w:hanging="540"/>
        <w:rPr>
          <w:rFonts w:ascii="Helvetica LT Std" w:hAnsi="Helvetica LT Std" w:cs="Helvetica LT Std"/>
          <w:b/>
          <w:bCs/>
          <w:sz w:val="18"/>
          <w:szCs w:val="18"/>
        </w:rPr>
      </w:pPr>
      <w:r>
        <w:rPr>
          <w:rFonts w:ascii="Helvetica LT Std" w:hAnsi="Helvetica LT Std" w:cs="Helvetica LT Std"/>
          <w:b/>
          <w:bCs/>
          <w:sz w:val="18"/>
          <w:szCs w:val="18"/>
        </w:rPr>
        <w:t>By Siegfried Sassoon</w:t>
      </w:r>
    </w:p>
    <w:p w:rsidR="003C67FF" w:rsidRDefault="003C67FF">
      <w:pPr>
        <w:widowControl w:val="0"/>
        <w:autoSpaceDE w:val="0"/>
        <w:autoSpaceDN w:val="0"/>
        <w:adjustRightInd w:val="0"/>
        <w:spacing w:after="0" w:line="180" w:lineRule="auto"/>
        <w:ind w:left="540" w:hanging="540"/>
        <w:rPr>
          <w:rFonts w:ascii="Helvetica LT Std" w:hAnsi="Helvetica LT Std" w:cs="Helvetica LT Std"/>
          <w:b/>
          <w:bCs/>
          <w:sz w:val="18"/>
          <w:szCs w:val="18"/>
        </w:rPr>
      </w:pPr>
      <w:r>
        <w:rPr>
          <w:rFonts w:ascii="Helvetica LT Std" w:hAnsi="Helvetica LT Std" w:cs="Helvetica LT Std"/>
          <w:b/>
          <w:bCs/>
          <w:sz w:val="18"/>
          <w:szCs w:val="18"/>
        </w:rPr>
        <w:t>(1886-1967)</w:t>
      </w:r>
    </w:p>
    <w:p w:rsidR="003C67FF" w:rsidRDefault="003C67FF">
      <w:pPr>
        <w:widowControl w:val="0"/>
        <w:autoSpaceDE w:val="0"/>
        <w:autoSpaceDN w:val="0"/>
        <w:adjustRightInd w:val="0"/>
        <w:spacing w:after="0" w:line="180" w:lineRule="auto"/>
        <w:ind w:left="540" w:hanging="540"/>
        <w:rPr>
          <w:rFonts w:ascii="Helvetica LT Std" w:hAnsi="Helvetica LT Std" w:cs="Helvetica LT Std"/>
          <w:b/>
          <w:bCs/>
          <w:sz w:val="18"/>
          <w:szCs w:val="18"/>
        </w:rPr>
      </w:pPr>
      <w:r>
        <w:rPr>
          <w:rFonts w:ascii="Helvetica LT Std" w:hAnsi="Helvetica LT Std" w:cs="Helvetica LT Std"/>
          <w:b/>
          <w:bCs/>
          <w:sz w:val="18"/>
          <w:szCs w:val="18"/>
        </w:rPr>
        <w:t>British Army Soldier</w:t>
      </w:r>
    </w:p>
    <w:p w:rsidR="003C67FF" w:rsidRDefault="003C67FF">
      <w:pPr>
        <w:widowControl w:val="0"/>
        <w:autoSpaceDE w:val="0"/>
        <w:autoSpaceDN w:val="0"/>
        <w:adjustRightInd w:val="0"/>
        <w:spacing w:after="0" w:line="180" w:lineRule="auto"/>
        <w:ind w:left="540" w:hanging="540"/>
        <w:rPr>
          <w:rFonts w:ascii="Helvetica LT Std" w:hAnsi="Helvetica LT Std" w:cs="Helvetica LT Std"/>
          <w:b/>
          <w:bCs/>
          <w:sz w:val="18"/>
          <w:szCs w:val="18"/>
        </w:rPr>
      </w:pPr>
      <w:r>
        <w:rPr>
          <w:rFonts w:ascii="Helvetica LT Std" w:hAnsi="Helvetica LT Std" w:cs="Helvetica LT Std"/>
          <w:b/>
          <w:bCs/>
          <w:sz w:val="18"/>
          <w:szCs w:val="18"/>
        </w:rPr>
        <w:t>World War I Veteran</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Poet &amp; Novelist</w:t>
      </w:r>
    </w:p>
    <w:p w:rsidR="003C67FF" w:rsidRDefault="003C67FF" w:rsidP="003C67FF"/>
    <w:p w:rsidR="003C67FF" w:rsidRDefault="003C67FF" w:rsidP="003C67FF">
      <w:pPr>
        <w:pStyle w:val="Heading2"/>
      </w:pPr>
      <w:r>
        <w:lastRenderedPageBreak/>
        <w:t>1.40 Suicide in the Trenches Part 1</w:t>
      </w:r>
    </w:p>
    <w:p w:rsidR="003C67FF" w:rsidRDefault="00C8250D" w:rsidP="003C67FF">
      <w:r>
        <w:rPr>
          <w:noProof/>
          <w:lang w:eastAsia="en-US"/>
        </w:rPr>
        <w:drawing>
          <wp:inline distT="0" distB="0" distL="0" distR="0">
            <wp:extent cx="3716020" cy="2778125"/>
            <wp:effectExtent l="0" t="0" r="0" b="3175"/>
            <wp:docPr id="41" name="Picture 41" descr="Black and white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2DnV8kXMw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I knew a soldier boy</w:t>
      </w:r>
      <w:proofErr w:type="gramStart"/>
      <w:r>
        <w:rPr>
          <w:rFonts w:ascii="Helvetica LT Std" w:hAnsi="Helvetica LT Std" w:cs="Helvetica LT Std"/>
          <w:b/>
          <w:bCs/>
          <w:sz w:val="18"/>
          <w:szCs w:val="18"/>
        </w:rPr>
        <w:t>,</w:t>
      </w:r>
      <w:proofErr w:type="gramEnd"/>
      <w:r>
        <w:rPr>
          <w:rFonts w:ascii="Helvetica LT Std" w:hAnsi="Helvetica LT Std" w:cs="Helvetica LT Std"/>
          <w:b/>
          <w:bCs/>
          <w:sz w:val="18"/>
          <w:szCs w:val="18"/>
        </w:rPr>
        <w:br/>
        <w:t>Who grinned at life in empty joy,</w:t>
      </w:r>
      <w:r>
        <w:rPr>
          <w:rFonts w:ascii="Helvetica LT Std" w:hAnsi="Helvetica LT Std" w:cs="Helvetica LT Std"/>
          <w:b/>
          <w:bCs/>
          <w:sz w:val="18"/>
          <w:szCs w:val="18"/>
        </w:rPr>
        <w:br/>
        <w:t>Slept soundly through the lonesome dark,</w:t>
      </w:r>
      <w:r>
        <w:rPr>
          <w:rFonts w:ascii="Helvetica LT Std" w:hAnsi="Helvetica LT Std" w:cs="Helvetica LT Std"/>
          <w:b/>
          <w:bCs/>
          <w:sz w:val="18"/>
          <w:szCs w:val="18"/>
        </w:rPr>
        <w:br/>
        <w:t>And whistled early with the lark.</w:t>
      </w:r>
    </w:p>
    <w:p w:rsidR="003C67FF" w:rsidRDefault="003C67FF" w:rsidP="003C67FF"/>
    <w:p w:rsidR="003C67FF" w:rsidRDefault="003C67FF" w:rsidP="003C67FF">
      <w:pPr>
        <w:pStyle w:val="Heading2"/>
      </w:pPr>
      <w:r>
        <w:t>1.41 Suicide in the Trenches Part 2</w:t>
      </w:r>
    </w:p>
    <w:p w:rsidR="003C67FF" w:rsidRDefault="00C8250D" w:rsidP="003C67FF">
      <w:r>
        <w:rPr>
          <w:noProof/>
          <w:lang w:eastAsia="en-US"/>
        </w:rPr>
        <w:drawing>
          <wp:inline distT="0" distB="0" distL="0" distR="0">
            <wp:extent cx="3716020" cy="2778125"/>
            <wp:effectExtent l="0" t="0" r="0" b="3175"/>
            <wp:docPr id="42" name="Picture 42" descr="Black and white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yZOefLRTI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lastRenderedPageBreak/>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sz w:val="18"/>
          <w:szCs w:val="18"/>
        </w:rPr>
        <w:t>In winter trenches, cowed and glum</w:t>
      </w:r>
      <w:proofErr w:type="gramStart"/>
      <w:r>
        <w:rPr>
          <w:rFonts w:ascii="Helvetica LT Std" w:hAnsi="Helvetica LT Std" w:cs="Helvetica LT Std"/>
          <w:b/>
          <w:bCs/>
          <w:sz w:val="18"/>
          <w:szCs w:val="18"/>
        </w:rPr>
        <w:t>,</w:t>
      </w:r>
      <w:proofErr w:type="gramEnd"/>
      <w:r>
        <w:rPr>
          <w:rFonts w:ascii="Helvetica LT Std" w:hAnsi="Helvetica LT Std" w:cs="Helvetica LT Std"/>
          <w:b/>
          <w:bCs/>
          <w:sz w:val="18"/>
          <w:szCs w:val="18"/>
        </w:rPr>
        <w:br/>
        <w:t>With crumps and lice and lack of rum,</w:t>
      </w:r>
      <w:r>
        <w:rPr>
          <w:rFonts w:ascii="Helvetica LT Std" w:hAnsi="Helvetica LT Std" w:cs="Helvetica LT Std"/>
          <w:b/>
          <w:bCs/>
          <w:sz w:val="18"/>
          <w:szCs w:val="18"/>
        </w:rPr>
        <w:br/>
        <w:t>He put a bullet through his brain,</w:t>
      </w:r>
      <w:r>
        <w:rPr>
          <w:rFonts w:ascii="Helvetica LT Std" w:hAnsi="Helvetica LT Std" w:cs="Helvetica LT Std"/>
          <w:b/>
          <w:bCs/>
          <w:sz w:val="18"/>
          <w:szCs w:val="18"/>
        </w:rPr>
        <w:br/>
        <w:t>No one spoke of him again.</w:t>
      </w:r>
    </w:p>
    <w:p w:rsidR="003C67FF" w:rsidRDefault="003C67FF" w:rsidP="003C67FF"/>
    <w:p w:rsidR="003C67FF" w:rsidRDefault="003C67FF" w:rsidP="003C67FF">
      <w:pPr>
        <w:pStyle w:val="Heading2"/>
      </w:pPr>
      <w:r>
        <w:t>1.42 Suicide in the Trenches Part 3</w:t>
      </w:r>
    </w:p>
    <w:p w:rsidR="003C67FF" w:rsidRDefault="00C8250D" w:rsidP="003C67FF">
      <w:r>
        <w:rPr>
          <w:noProof/>
          <w:lang w:eastAsia="en-US"/>
        </w:rPr>
        <w:drawing>
          <wp:inline distT="0" distB="0" distL="0" distR="0">
            <wp:extent cx="3716020" cy="2778125"/>
            <wp:effectExtent l="0" t="0" r="0" b="3175"/>
            <wp:docPr id="43" name="Picture 43" descr="Black and white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oSQbSPw3y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Pr="00304035" w:rsidRDefault="003C67FF" w:rsidP="00304035">
      <w:pPr>
        <w:widowControl w:val="0"/>
        <w:autoSpaceDE w:val="0"/>
        <w:autoSpaceDN w:val="0"/>
        <w:adjustRightInd w:val="0"/>
        <w:spacing w:before="105" w:after="0"/>
        <w:rPr>
          <w:rFonts w:ascii="Articulate" w:hAnsi="Articulate" w:cs="Articulate"/>
          <w:sz w:val="18"/>
          <w:szCs w:val="18"/>
        </w:rPr>
      </w:pPr>
      <w:r w:rsidRPr="00304035">
        <w:rPr>
          <w:rFonts w:ascii="Helvetica LT Std" w:hAnsi="Helvetica LT Std" w:cs="Helvetica LT Std"/>
          <w:b/>
          <w:bCs/>
          <w:sz w:val="18"/>
          <w:szCs w:val="18"/>
        </w:rPr>
        <w:t>Your smug-faced crowds with kindling eye</w:t>
      </w:r>
      <w:proofErr w:type="gramStart"/>
      <w:r w:rsidRPr="00304035">
        <w:rPr>
          <w:rFonts w:ascii="Helvetica LT Std" w:hAnsi="Helvetica LT Std" w:cs="Helvetica LT Std"/>
          <w:b/>
          <w:bCs/>
          <w:sz w:val="18"/>
          <w:szCs w:val="18"/>
        </w:rPr>
        <w:t>,</w:t>
      </w:r>
      <w:proofErr w:type="gramEnd"/>
      <w:r w:rsidR="00304035" w:rsidRPr="00304035">
        <w:rPr>
          <w:rFonts w:ascii="Helvetica LT Std" w:hAnsi="Helvetica LT Std" w:cs="Helvetica LT Std"/>
          <w:b/>
          <w:bCs/>
          <w:sz w:val="18"/>
          <w:szCs w:val="18"/>
        </w:rPr>
        <w:br/>
      </w:r>
      <w:r w:rsidRPr="00304035">
        <w:rPr>
          <w:rFonts w:ascii="Helvetica LT Std" w:hAnsi="Helvetica LT Std" w:cs="Helvetica LT Std"/>
          <w:b/>
          <w:bCs/>
          <w:sz w:val="18"/>
          <w:szCs w:val="18"/>
        </w:rPr>
        <w:t>Who cheers when soldier lads march by,</w:t>
      </w:r>
      <w:r w:rsidR="00304035" w:rsidRPr="00304035">
        <w:rPr>
          <w:rFonts w:ascii="Helvetica LT Std" w:hAnsi="Helvetica LT Std" w:cs="Helvetica LT Std"/>
          <w:b/>
          <w:bCs/>
          <w:sz w:val="18"/>
          <w:szCs w:val="18"/>
        </w:rPr>
        <w:br/>
      </w:r>
      <w:r w:rsidRPr="00304035">
        <w:rPr>
          <w:rFonts w:ascii="Helvetica LT Std" w:hAnsi="Helvetica LT Std" w:cs="Helvetica LT Std"/>
          <w:b/>
          <w:bCs/>
          <w:sz w:val="18"/>
          <w:szCs w:val="18"/>
        </w:rPr>
        <w:t>Sneak home and pray you'll never know,</w:t>
      </w:r>
      <w:r w:rsidR="00304035" w:rsidRPr="00304035">
        <w:rPr>
          <w:rFonts w:ascii="Helvetica LT Std" w:hAnsi="Helvetica LT Std" w:cs="Helvetica LT Std"/>
          <w:b/>
          <w:bCs/>
          <w:sz w:val="18"/>
          <w:szCs w:val="18"/>
        </w:rPr>
        <w:br/>
      </w:r>
      <w:r w:rsidRPr="00304035">
        <w:rPr>
          <w:rFonts w:ascii="Helvetica LT Std" w:hAnsi="Helvetica LT Std" w:cs="Helvetica LT Std"/>
          <w:b/>
          <w:bCs/>
          <w:sz w:val="18"/>
          <w:szCs w:val="18"/>
        </w:rPr>
        <w:t>The hell where youth and laughter go.</w:t>
      </w:r>
    </w:p>
    <w:p w:rsidR="003C67FF" w:rsidRDefault="003C67FF" w:rsidP="003C67FF"/>
    <w:p w:rsidR="003C67FF" w:rsidRDefault="003C67FF" w:rsidP="003C67FF">
      <w:pPr>
        <w:pStyle w:val="Heading2"/>
      </w:pPr>
      <w:r>
        <w:lastRenderedPageBreak/>
        <w:t>1.43 Presentation Author</w:t>
      </w:r>
    </w:p>
    <w:p w:rsidR="003C67FF" w:rsidRDefault="00C8250D" w:rsidP="003C67FF">
      <w:r>
        <w:rPr>
          <w:noProof/>
          <w:lang w:eastAsia="en-US"/>
        </w:rPr>
        <w:drawing>
          <wp:inline distT="0" distB="0" distL="0" distR="0">
            <wp:extent cx="3716020" cy="2778125"/>
            <wp:effectExtent l="0" t="0" r="0" b="3175"/>
            <wp:docPr id="44" name="Picture 44"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hoPGvwtuF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Presentation Author</w:t>
      </w:r>
    </w:p>
    <w:p w:rsidR="003C67FF" w:rsidRDefault="003C67FF">
      <w:pPr>
        <w:widowControl w:val="0"/>
        <w:autoSpaceDE w:val="0"/>
        <w:autoSpaceDN w:val="0"/>
        <w:adjustRightInd w:val="0"/>
        <w:spacing w:after="0" w:line="240" w:lineRule="auto"/>
        <w:rPr>
          <w:rFonts w:ascii="Articulate" w:hAnsi="Articulate" w:cs="Articulate"/>
          <w:sz w:val="18"/>
          <w:szCs w:val="18"/>
        </w:rPr>
      </w:pPr>
    </w:p>
    <w:p w:rsidR="003C67FF" w:rsidRDefault="003C67FF">
      <w:pPr>
        <w:widowControl w:val="0"/>
        <w:autoSpaceDE w:val="0"/>
        <w:autoSpaceDN w:val="0"/>
        <w:adjustRightInd w:val="0"/>
        <w:spacing w:after="0" w:line="240" w:lineRule="auto"/>
        <w:ind w:left="540" w:hanging="540"/>
        <w:rPr>
          <w:rFonts w:ascii="Helvetica LT Std" w:hAnsi="Helvetica LT Std" w:cs="Helvetica LT Std"/>
          <w:kern w:val="24"/>
          <w:sz w:val="18"/>
          <w:szCs w:val="18"/>
        </w:rPr>
      </w:pPr>
      <w:r>
        <w:rPr>
          <w:rFonts w:ascii="Helvetica LT Std" w:hAnsi="Helvetica LT Std" w:cs="Helvetica LT Std"/>
          <w:b/>
          <w:bCs/>
          <w:kern w:val="24"/>
          <w:sz w:val="18"/>
          <w:szCs w:val="18"/>
        </w:rPr>
        <w:t>Joseph E. Troiani, MHA, MA, MSSI, Ph.D., CADC</w:t>
      </w:r>
    </w:p>
    <w:p w:rsidR="003C67FF" w:rsidRDefault="003C67FF">
      <w:pPr>
        <w:widowControl w:val="0"/>
        <w:autoSpaceDE w:val="0"/>
        <w:autoSpaceDN w:val="0"/>
        <w:adjustRightInd w:val="0"/>
        <w:spacing w:after="0" w:line="240" w:lineRule="auto"/>
        <w:ind w:left="540" w:hanging="540"/>
        <w:rPr>
          <w:rFonts w:ascii="Helvetica LT Std" w:hAnsi="Helvetica LT Std" w:cs="Helvetica LT Std"/>
          <w:kern w:val="24"/>
          <w:sz w:val="18"/>
          <w:szCs w:val="18"/>
        </w:rPr>
      </w:pPr>
    </w:p>
    <w:p w:rsidR="003C67FF" w:rsidRDefault="003C67FF">
      <w:pPr>
        <w:widowControl w:val="0"/>
        <w:autoSpaceDE w:val="0"/>
        <w:autoSpaceDN w:val="0"/>
        <w:adjustRightInd w:val="0"/>
        <w:spacing w:after="0" w:line="240" w:lineRule="auto"/>
        <w:ind w:left="540" w:hanging="540"/>
        <w:rPr>
          <w:rFonts w:ascii="Helvetica LT Std" w:hAnsi="Helvetica LT Std" w:cs="Helvetica LT Std"/>
          <w:b/>
          <w:bCs/>
          <w:kern w:val="24"/>
          <w:sz w:val="18"/>
          <w:szCs w:val="18"/>
        </w:rPr>
      </w:pPr>
      <w:r>
        <w:rPr>
          <w:rFonts w:ascii="Helvetica LT Std" w:hAnsi="Helvetica LT Std" w:cs="Helvetica LT Std"/>
          <w:b/>
          <w:bCs/>
          <w:kern w:val="24"/>
          <w:sz w:val="18"/>
          <w:szCs w:val="18"/>
        </w:rPr>
        <w:t>Program Director of MAMP</w:t>
      </w:r>
    </w:p>
    <w:p w:rsidR="003C67FF" w:rsidRDefault="003C67FF">
      <w:pPr>
        <w:widowControl w:val="0"/>
        <w:autoSpaceDE w:val="0"/>
        <w:autoSpaceDN w:val="0"/>
        <w:adjustRightInd w:val="0"/>
        <w:spacing w:after="0" w:line="240" w:lineRule="auto"/>
        <w:ind w:left="540" w:hanging="540"/>
        <w:rPr>
          <w:rFonts w:ascii="Helvetica LT Std" w:hAnsi="Helvetica LT Std" w:cs="Helvetica LT Std"/>
          <w:b/>
          <w:bCs/>
          <w:kern w:val="24"/>
          <w:sz w:val="18"/>
          <w:szCs w:val="18"/>
        </w:rPr>
      </w:pPr>
      <w:r>
        <w:rPr>
          <w:rFonts w:ascii="Helvetica LT Std" w:hAnsi="Helvetica LT Std" w:cs="Helvetica LT Std"/>
          <w:b/>
          <w:bCs/>
          <w:kern w:val="24"/>
          <w:sz w:val="18"/>
          <w:szCs w:val="18"/>
        </w:rPr>
        <w:t>Associate Professor of Clinical Psychology</w:t>
      </w:r>
    </w:p>
    <w:p w:rsidR="003C67FF" w:rsidRDefault="003C67FF">
      <w:pPr>
        <w:widowControl w:val="0"/>
        <w:autoSpaceDE w:val="0"/>
        <w:autoSpaceDN w:val="0"/>
        <w:adjustRightInd w:val="0"/>
        <w:spacing w:after="0" w:line="240" w:lineRule="auto"/>
        <w:ind w:left="540" w:hanging="540"/>
        <w:rPr>
          <w:rFonts w:ascii="Helvetica LT Std" w:hAnsi="Helvetica LT Std" w:cs="Helvetica LT Std"/>
          <w:b/>
          <w:bCs/>
          <w:kern w:val="24"/>
          <w:sz w:val="18"/>
          <w:szCs w:val="18"/>
        </w:rPr>
      </w:pPr>
      <w:r>
        <w:rPr>
          <w:rFonts w:ascii="Helvetica LT Std" w:hAnsi="Helvetica LT Std" w:cs="Helvetica LT Std"/>
          <w:b/>
          <w:bCs/>
          <w:kern w:val="24"/>
          <w:sz w:val="18"/>
          <w:szCs w:val="18"/>
        </w:rPr>
        <w:t>Founder of Military Psychology @ Adler</w:t>
      </w:r>
    </w:p>
    <w:p w:rsidR="003C67FF" w:rsidRDefault="003C67FF">
      <w:pPr>
        <w:widowControl w:val="0"/>
        <w:autoSpaceDE w:val="0"/>
        <w:autoSpaceDN w:val="0"/>
        <w:adjustRightInd w:val="0"/>
        <w:spacing w:after="0" w:line="240" w:lineRule="auto"/>
        <w:ind w:left="540" w:hanging="540"/>
        <w:rPr>
          <w:rFonts w:ascii="Helvetica LT Std" w:hAnsi="Helvetica LT Std" w:cs="Helvetica LT Std"/>
          <w:b/>
          <w:bCs/>
          <w:kern w:val="24"/>
          <w:sz w:val="18"/>
          <w:szCs w:val="18"/>
        </w:rPr>
      </w:pPr>
      <w:r>
        <w:rPr>
          <w:rFonts w:ascii="Helvetica LT Std" w:hAnsi="Helvetica LT Std" w:cs="Helvetica LT Std"/>
          <w:b/>
          <w:bCs/>
          <w:kern w:val="24"/>
          <w:sz w:val="18"/>
          <w:szCs w:val="18"/>
        </w:rPr>
        <w:t>Adler School of Professional Psychology</w:t>
      </w:r>
    </w:p>
    <w:p w:rsidR="003C67FF" w:rsidRDefault="003C67FF">
      <w:pPr>
        <w:widowControl w:val="0"/>
        <w:autoSpaceDE w:val="0"/>
        <w:autoSpaceDN w:val="0"/>
        <w:adjustRightInd w:val="0"/>
        <w:spacing w:after="0" w:line="240" w:lineRule="auto"/>
        <w:ind w:left="540" w:hanging="540"/>
        <w:rPr>
          <w:rFonts w:ascii="Helvetica LT Std" w:hAnsi="Helvetica LT Std" w:cs="Helvetica LT Std"/>
          <w:b/>
          <w:bCs/>
          <w:kern w:val="24"/>
          <w:sz w:val="18"/>
          <w:szCs w:val="18"/>
        </w:rPr>
      </w:pPr>
    </w:p>
    <w:p w:rsidR="003C67FF" w:rsidRDefault="003C67FF">
      <w:pPr>
        <w:widowControl w:val="0"/>
        <w:autoSpaceDE w:val="0"/>
        <w:autoSpaceDN w:val="0"/>
        <w:adjustRightInd w:val="0"/>
        <w:spacing w:after="0" w:line="240" w:lineRule="auto"/>
        <w:rPr>
          <w:rFonts w:ascii="Helvetica LT Std" w:hAnsi="Helvetica LT Std" w:cs="Helvetica LT Std"/>
          <w:b/>
          <w:bCs/>
          <w:kern w:val="24"/>
          <w:sz w:val="18"/>
          <w:szCs w:val="18"/>
        </w:rPr>
      </w:pPr>
      <w:r>
        <w:rPr>
          <w:rFonts w:ascii="Helvetica LT Std" w:hAnsi="Helvetica LT Std" w:cs="Helvetica LT Std"/>
          <w:b/>
          <w:bCs/>
          <w:kern w:val="24"/>
          <w:sz w:val="18"/>
          <w:szCs w:val="18"/>
        </w:rPr>
        <w:t>Commander, United States Navy (retired)</w:t>
      </w:r>
    </w:p>
    <w:p w:rsidR="003C67FF" w:rsidRDefault="003C67FF">
      <w:pPr>
        <w:widowControl w:val="0"/>
        <w:autoSpaceDE w:val="0"/>
        <w:autoSpaceDN w:val="0"/>
        <w:adjustRightInd w:val="0"/>
        <w:spacing w:after="0" w:line="240" w:lineRule="auto"/>
        <w:rPr>
          <w:rFonts w:ascii="Helvetica LT Std" w:hAnsi="Helvetica LT Std" w:cs="Helvetica LT Std"/>
          <w:b/>
          <w:bCs/>
          <w:kern w:val="24"/>
          <w:sz w:val="18"/>
          <w:szCs w:val="18"/>
        </w:rPr>
      </w:pP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Helvetica LT Std" w:hAnsi="Helvetica LT Std" w:cs="Helvetica LT Std"/>
          <w:b/>
          <w:bCs/>
          <w:kern w:val="24"/>
          <w:sz w:val="18"/>
          <w:szCs w:val="18"/>
        </w:rPr>
        <w:t>Developed by Adler Online</w:t>
      </w:r>
    </w:p>
    <w:p w:rsidR="003C67FF" w:rsidRDefault="003C67FF" w:rsidP="003C67FF"/>
    <w:p w:rsidR="003C67FF" w:rsidRDefault="003C67FF" w:rsidP="003C67FF">
      <w:pPr>
        <w:pStyle w:val="Heading2"/>
      </w:pPr>
      <w:r>
        <w:lastRenderedPageBreak/>
        <w:t>1.44 Editorial Photo Credits</w:t>
      </w:r>
    </w:p>
    <w:p w:rsidR="003C67FF" w:rsidRDefault="00C8250D" w:rsidP="003C67FF">
      <w:r>
        <w:rPr>
          <w:noProof/>
          <w:lang w:eastAsia="en-US"/>
        </w:rPr>
        <w:drawing>
          <wp:inline distT="0" distB="0" distL="0" distR="0">
            <wp:extent cx="3716020" cy="2778125"/>
            <wp:effectExtent l="0" t="0" r="0" b="3175"/>
            <wp:docPr id="45" name="Picture 45" descr="Camoufl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mczOQuyOj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6020" cy="2778125"/>
                    </a:xfrm>
                    <a:prstGeom prst="rect">
                      <a:avLst/>
                    </a:prstGeom>
                    <a:noFill/>
                    <a:ln>
                      <a:noFill/>
                    </a:ln>
                  </pic:spPr>
                </pic:pic>
              </a:graphicData>
            </a:graphic>
          </wp:inline>
        </w:drawing>
      </w:r>
    </w:p>
    <w:p w:rsidR="003C67FF" w:rsidRDefault="003C67FF" w:rsidP="003C67FF">
      <w:pPr>
        <w:rPr>
          <w:b/>
        </w:rPr>
      </w:pPr>
      <w:r>
        <w:rPr>
          <w:b/>
        </w:rPr>
        <w:t>Notes:</w:t>
      </w:r>
    </w:p>
    <w:p w:rsidR="003C67FF" w:rsidRDefault="003C67FF">
      <w:pPr>
        <w:widowControl w:val="0"/>
        <w:autoSpaceDE w:val="0"/>
        <w:autoSpaceDN w:val="0"/>
        <w:adjustRightInd w:val="0"/>
        <w:spacing w:after="0" w:line="240" w:lineRule="auto"/>
        <w:rPr>
          <w:rFonts w:ascii="Articulate" w:hAnsi="Articulate" w:cs="Articulate"/>
          <w:sz w:val="18"/>
          <w:szCs w:val="18"/>
        </w:rPr>
      </w:pPr>
      <w:r>
        <w:rPr>
          <w:rFonts w:ascii="Articulate" w:hAnsi="Articulate" w:cs="Articulate"/>
          <w:sz w:val="18"/>
          <w:szCs w:val="18"/>
        </w:rPr>
        <w:t>Editorial Photo Credits</w:t>
      </w:r>
    </w:p>
    <w:p w:rsidR="003C67FF" w:rsidRDefault="003C67FF">
      <w:pPr>
        <w:widowControl w:val="0"/>
        <w:autoSpaceDE w:val="0"/>
        <w:autoSpaceDN w:val="0"/>
        <w:adjustRightInd w:val="0"/>
        <w:spacing w:after="0" w:line="240" w:lineRule="auto"/>
        <w:rPr>
          <w:rFonts w:ascii="Helvetica LT Std" w:hAnsi="Helvetica LT Std" w:cs="Helvetica LT Std"/>
          <w:b/>
          <w:bCs/>
          <w:sz w:val="18"/>
          <w:szCs w:val="18"/>
        </w:rPr>
      </w:pPr>
      <w:proofErr w:type="spellStart"/>
      <w:r>
        <w:rPr>
          <w:rFonts w:ascii="Helvetica LT Std" w:hAnsi="Helvetica LT Std" w:cs="Helvetica LT Std"/>
          <w:b/>
          <w:bCs/>
          <w:sz w:val="18"/>
          <w:szCs w:val="18"/>
        </w:rPr>
        <w:t>Northfoto</w:t>
      </w:r>
      <w:proofErr w:type="spellEnd"/>
      <w:r>
        <w:rPr>
          <w:rFonts w:ascii="Helvetica LT Std" w:hAnsi="Helvetica LT Std" w:cs="Helvetica LT Std"/>
          <w:b/>
          <w:bCs/>
          <w:sz w:val="18"/>
          <w:szCs w:val="18"/>
        </w:rPr>
        <w:t xml:space="preserve"> / Shutterstock.com</w:t>
      </w:r>
      <w:bookmarkStart w:id="0" w:name="_GoBack"/>
      <w:bookmarkEnd w:id="0"/>
    </w:p>
    <w:p w:rsidR="00305B27" w:rsidRPr="00803166" w:rsidRDefault="00803166" w:rsidP="00803166">
      <w:pPr>
        <w:widowControl w:val="0"/>
        <w:autoSpaceDE w:val="0"/>
        <w:autoSpaceDN w:val="0"/>
        <w:adjustRightInd w:val="0"/>
        <w:spacing w:after="0" w:line="240" w:lineRule="auto"/>
        <w:rPr>
          <w:rFonts w:ascii="Helvetica LT Std" w:hAnsi="Helvetica LT Std" w:cs="Helvetica LT Std"/>
          <w:b/>
          <w:bCs/>
          <w:sz w:val="18"/>
          <w:szCs w:val="18"/>
        </w:rPr>
      </w:pPr>
      <w:r>
        <w:rPr>
          <w:rFonts w:ascii="Helvetica LT Std" w:hAnsi="Helvetica LT Std" w:cs="Helvetica LT Std"/>
          <w:b/>
          <w:bCs/>
          <w:sz w:val="18"/>
          <w:szCs w:val="18"/>
        </w:rPr>
        <w:t>Nate Derrick / Shutterstock.com</w:t>
      </w:r>
    </w:p>
    <w:sectPr w:rsidR="00305B27" w:rsidRPr="00803166">
      <w:headerReference w:type="even" r:id="rId51"/>
      <w:headerReference w:type="default" r:id="rId52"/>
      <w:footerReference w:type="even" r:id="rId53"/>
      <w:footerReference w:type="default" r:id="rId54"/>
      <w:headerReference w:type="first" r:id="rId55"/>
      <w:footerReference w:type="first" r:id="rId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3E7" w:rsidRDefault="007D53E7">
      <w:r>
        <w:separator/>
      </w:r>
    </w:p>
  </w:endnote>
  <w:endnote w:type="continuationSeparator" w:id="0">
    <w:p w:rsidR="007D53E7" w:rsidRDefault="007D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ticulate">
    <w:panose1 w:val="02000503040000020004"/>
    <w:charset w:val="00"/>
    <w:family w:val="auto"/>
    <w:pitch w:val="variable"/>
    <w:sig w:usb0="80000003" w:usb1="00000000" w:usb2="00000000" w:usb3="00000000" w:csb0="00000001" w:csb1="00000000"/>
  </w:font>
  <w:font w:name="Helvetica LT Std">
    <w:panose1 w:val="020B0504020202020204"/>
    <w:charset w:val="00"/>
    <w:family w:val="swiss"/>
    <w:notTrueType/>
    <w:pitch w:val="variable"/>
    <w:sig w:usb0="00000203" w:usb1="00000000" w:usb2="00000000" w:usb3="00000000" w:csb0="00000005"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FF" w:rsidRDefault="003C67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266" w:rsidRDefault="00B56266" w:rsidP="00D61FAD">
    <w:pPr>
      <w:tabs>
        <w:tab w:val="center" w:pos="4320"/>
        <w:tab w:val="right" w:pos="8640"/>
      </w:tabs>
      <w:jc w:val="center"/>
      <w:rPr>
        <w:rFonts w:cs="Arial"/>
      </w:rPr>
    </w:pPr>
    <w:r>
      <w:rPr>
        <w:rFonts w:cs="Arial"/>
      </w:rPr>
      <w:pict>
        <v:rect id="_x0000_i1025" style="width:6in;height:1.5pt" o:hralign="center" o:hrstd="t" o:hr="t" fillcolor="#aca899" stroked="f"/>
      </w:pict>
    </w:r>
  </w:p>
  <w:p w:rsidR="00B56266" w:rsidRPr="003C67FF" w:rsidRDefault="003C67FF" w:rsidP="003C67FF">
    <w:bookmarkStart w:id="1" w:name="PublishedBy"/>
    <w:bookmarkEnd w:id="1"/>
    <w:r>
      <w:t>Published by Articulate® Storyline</w:t>
    </w:r>
    <w:r>
      <w:tab/>
      <w:t>www.articulate.com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FF" w:rsidRDefault="003C67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3E7" w:rsidRDefault="007D53E7">
      <w:r>
        <w:separator/>
      </w:r>
    </w:p>
  </w:footnote>
  <w:footnote w:type="continuationSeparator" w:id="0">
    <w:p w:rsidR="007D53E7" w:rsidRDefault="007D5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FF" w:rsidRDefault="003C67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FF" w:rsidRDefault="003C67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FF" w:rsidRDefault="003C67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B209476"/>
    <w:lvl w:ilvl="0">
      <w:start w:val="1"/>
      <w:numFmt w:val="decimal"/>
      <w:lvlText w:val="%1."/>
      <w:lvlJc w:val="left"/>
      <w:pPr>
        <w:tabs>
          <w:tab w:val="num" w:pos="1800"/>
        </w:tabs>
        <w:ind w:left="1800" w:hanging="360"/>
      </w:pPr>
    </w:lvl>
  </w:abstractNum>
  <w:abstractNum w:abstractNumId="1">
    <w:nsid w:val="FFFFFF7D"/>
    <w:multiLevelType w:val="singleLevel"/>
    <w:tmpl w:val="EDE02D08"/>
    <w:lvl w:ilvl="0">
      <w:start w:val="1"/>
      <w:numFmt w:val="decimal"/>
      <w:lvlText w:val="%1."/>
      <w:lvlJc w:val="left"/>
      <w:pPr>
        <w:tabs>
          <w:tab w:val="num" w:pos="1440"/>
        </w:tabs>
        <w:ind w:left="1440" w:hanging="360"/>
      </w:pPr>
    </w:lvl>
  </w:abstractNum>
  <w:abstractNum w:abstractNumId="2">
    <w:nsid w:val="FFFFFF7E"/>
    <w:multiLevelType w:val="singleLevel"/>
    <w:tmpl w:val="56C4FBC2"/>
    <w:lvl w:ilvl="0">
      <w:start w:val="1"/>
      <w:numFmt w:val="decimal"/>
      <w:lvlText w:val="%1."/>
      <w:lvlJc w:val="left"/>
      <w:pPr>
        <w:tabs>
          <w:tab w:val="num" w:pos="1080"/>
        </w:tabs>
        <w:ind w:left="1080" w:hanging="360"/>
      </w:pPr>
    </w:lvl>
  </w:abstractNum>
  <w:abstractNum w:abstractNumId="3">
    <w:nsid w:val="FFFFFF7F"/>
    <w:multiLevelType w:val="singleLevel"/>
    <w:tmpl w:val="96605432"/>
    <w:lvl w:ilvl="0">
      <w:start w:val="1"/>
      <w:numFmt w:val="decimal"/>
      <w:lvlText w:val="%1."/>
      <w:lvlJc w:val="left"/>
      <w:pPr>
        <w:tabs>
          <w:tab w:val="num" w:pos="720"/>
        </w:tabs>
        <w:ind w:left="720" w:hanging="360"/>
      </w:pPr>
    </w:lvl>
  </w:abstractNum>
  <w:abstractNum w:abstractNumId="4">
    <w:nsid w:val="FFFFFF80"/>
    <w:multiLevelType w:val="singleLevel"/>
    <w:tmpl w:val="E80484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346FE0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E5C98C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24AFC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EB06296"/>
    <w:lvl w:ilvl="0">
      <w:start w:val="1"/>
      <w:numFmt w:val="decimal"/>
      <w:lvlText w:val="%1."/>
      <w:lvlJc w:val="left"/>
      <w:pPr>
        <w:tabs>
          <w:tab w:val="num" w:pos="360"/>
        </w:tabs>
        <w:ind w:left="360" w:hanging="360"/>
      </w:pPr>
    </w:lvl>
  </w:abstractNum>
  <w:abstractNum w:abstractNumId="9">
    <w:nsid w:val="FFFFFF89"/>
    <w:multiLevelType w:val="singleLevel"/>
    <w:tmpl w:val="26EEF99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3C6DF12"/>
    <w:lvl w:ilvl="0">
      <w:numFmt w:val="bullet"/>
      <w:lvlText w:val="*"/>
      <w:lvlJc w:val="left"/>
    </w:lvl>
  </w:abstractNum>
  <w:abstractNum w:abstractNumId="11">
    <w:nsid w:val="05B80E28"/>
    <w:multiLevelType w:val="hybridMultilevel"/>
    <w:tmpl w:val="8500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C9308D"/>
    <w:multiLevelType w:val="hybridMultilevel"/>
    <w:tmpl w:val="B8A8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D77CC"/>
    <w:multiLevelType w:val="hybridMultilevel"/>
    <w:tmpl w:val="5A52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AC3F8E"/>
    <w:multiLevelType w:val="hybridMultilevel"/>
    <w:tmpl w:val="C204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D13BCA"/>
    <w:multiLevelType w:val="hybridMultilevel"/>
    <w:tmpl w:val="E55A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numFmt w:val="bullet"/>
        <w:lvlText w:val=""/>
        <w:legacy w:legacy="1" w:legacySpace="0" w:legacyIndent="540"/>
        <w:lvlJc w:val="left"/>
        <w:rPr>
          <w:rFonts w:ascii="Symbol" w:hAnsi="Symbol" w:hint="default"/>
        </w:rPr>
      </w:lvl>
    </w:lvlOverride>
  </w:num>
  <w:num w:numId="12">
    <w:abstractNumId w:val="13"/>
  </w:num>
  <w:num w:numId="13">
    <w:abstractNumId w:val="11"/>
  </w:num>
  <w:num w:numId="14">
    <w:abstractNumId w:val="14"/>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7FF"/>
    <w:rsid w:val="00010C44"/>
    <w:rsid w:val="000132E7"/>
    <w:rsid w:val="00026B58"/>
    <w:rsid w:val="0004234C"/>
    <w:rsid w:val="00043D80"/>
    <w:rsid w:val="00057EF3"/>
    <w:rsid w:val="00061E68"/>
    <w:rsid w:val="000642E1"/>
    <w:rsid w:val="00066F5F"/>
    <w:rsid w:val="00072ED1"/>
    <w:rsid w:val="000840FD"/>
    <w:rsid w:val="0008615F"/>
    <w:rsid w:val="00091A67"/>
    <w:rsid w:val="000935D5"/>
    <w:rsid w:val="000A6270"/>
    <w:rsid w:val="000E776E"/>
    <w:rsid w:val="000F14D6"/>
    <w:rsid w:val="00103571"/>
    <w:rsid w:val="001050F4"/>
    <w:rsid w:val="00127485"/>
    <w:rsid w:val="001276B4"/>
    <w:rsid w:val="0014187C"/>
    <w:rsid w:val="001675DF"/>
    <w:rsid w:val="001723BB"/>
    <w:rsid w:val="00175257"/>
    <w:rsid w:val="00184117"/>
    <w:rsid w:val="001864F9"/>
    <w:rsid w:val="00195EA5"/>
    <w:rsid w:val="001E7045"/>
    <w:rsid w:val="001F0EDE"/>
    <w:rsid w:val="001F2BD3"/>
    <w:rsid w:val="00216B95"/>
    <w:rsid w:val="00226265"/>
    <w:rsid w:val="00226420"/>
    <w:rsid w:val="00226AAB"/>
    <w:rsid w:val="0023645E"/>
    <w:rsid w:val="00237A89"/>
    <w:rsid w:val="00244BFF"/>
    <w:rsid w:val="002509FE"/>
    <w:rsid w:val="0025247A"/>
    <w:rsid w:val="0025250E"/>
    <w:rsid w:val="00255D78"/>
    <w:rsid w:val="002607A9"/>
    <w:rsid w:val="00264EA9"/>
    <w:rsid w:val="00265D9A"/>
    <w:rsid w:val="002674B4"/>
    <w:rsid w:val="00271F05"/>
    <w:rsid w:val="00287496"/>
    <w:rsid w:val="002B08A6"/>
    <w:rsid w:val="002C1EC3"/>
    <w:rsid w:val="002D2CFB"/>
    <w:rsid w:val="002E1269"/>
    <w:rsid w:val="002F2D54"/>
    <w:rsid w:val="002F4C6E"/>
    <w:rsid w:val="00301087"/>
    <w:rsid w:val="003015AC"/>
    <w:rsid w:val="00304035"/>
    <w:rsid w:val="00305B27"/>
    <w:rsid w:val="00313228"/>
    <w:rsid w:val="003144B4"/>
    <w:rsid w:val="0031701D"/>
    <w:rsid w:val="00323534"/>
    <w:rsid w:val="00323739"/>
    <w:rsid w:val="003412E7"/>
    <w:rsid w:val="0034674F"/>
    <w:rsid w:val="00352AA8"/>
    <w:rsid w:val="00360374"/>
    <w:rsid w:val="00370501"/>
    <w:rsid w:val="00371D75"/>
    <w:rsid w:val="00371DC0"/>
    <w:rsid w:val="00373B3D"/>
    <w:rsid w:val="00380A07"/>
    <w:rsid w:val="00380C89"/>
    <w:rsid w:val="00387E10"/>
    <w:rsid w:val="003916EB"/>
    <w:rsid w:val="00391FB7"/>
    <w:rsid w:val="003A1293"/>
    <w:rsid w:val="003A2877"/>
    <w:rsid w:val="003A7F04"/>
    <w:rsid w:val="003B7248"/>
    <w:rsid w:val="003B7A63"/>
    <w:rsid w:val="003C3B3C"/>
    <w:rsid w:val="003C67FF"/>
    <w:rsid w:val="003D4722"/>
    <w:rsid w:val="003D4901"/>
    <w:rsid w:val="003F1279"/>
    <w:rsid w:val="003F4441"/>
    <w:rsid w:val="003F7225"/>
    <w:rsid w:val="00413A04"/>
    <w:rsid w:val="004416DF"/>
    <w:rsid w:val="00452B0F"/>
    <w:rsid w:val="004923DA"/>
    <w:rsid w:val="004A3A8F"/>
    <w:rsid w:val="004C2106"/>
    <w:rsid w:val="004C6CE1"/>
    <w:rsid w:val="004F3235"/>
    <w:rsid w:val="00502DD5"/>
    <w:rsid w:val="0050548C"/>
    <w:rsid w:val="00505859"/>
    <w:rsid w:val="00511272"/>
    <w:rsid w:val="00512F0C"/>
    <w:rsid w:val="0052378C"/>
    <w:rsid w:val="005348BB"/>
    <w:rsid w:val="005367DE"/>
    <w:rsid w:val="005415BF"/>
    <w:rsid w:val="005464F4"/>
    <w:rsid w:val="005604DD"/>
    <w:rsid w:val="00593FBF"/>
    <w:rsid w:val="005965E4"/>
    <w:rsid w:val="005A3026"/>
    <w:rsid w:val="005A3655"/>
    <w:rsid w:val="005C3A8A"/>
    <w:rsid w:val="005D016E"/>
    <w:rsid w:val="005D0920"/>
    <w:rsid w:val="005D1D2F"/>
    <w:rsid w:val="005D3789"/>
    <w:rsid w:val="005D64F8"/>
    <w:rsid w:val="005F32E3"/>
    <w:rsid w:val="005F7B10"/>
    <w:rsid w:val="0060043A"/>
    <w:rsid w:val="00606C03"/>
    <w:rsid w:val="0062679C"/>
    <w:rsid w:val="0063293E"/>
    <w:rsid w:val="006414C9"/>
    <w:rsid w:val="006511F3"/>
    <w:rsid w:val="006541DF"/>
    <w:rsid w:val="00666635"/>
    <w:rsid w:val="00671FFA"/>
    <w:rsid w:val="00675102"/>
    <w:rsid w:val="006938AD"/>
    <w:rsid w:val="00696B51"/>
    <w:rsid w:val="00697CE5"/>
    <w:rsid w:val="006A20D1"/>
    <w:rsid w:val="006A59D9"/>
    <w:rsid w:val="006B4EBD"/>
    <w:rsid w:val="006C0F8F"/>
    <w:rsid w:val="006C4B74"/>
    <w:rsid w:val="006C522C"/>
    <w:rsid w:val="006D0179"/>
    <w:rsid w:val="006D2EB4"/>
    <w:rsid w:val="006D67BC"/>
    <w:rsid w:val="006D73B2"/>
    <w:rsid w:val="006D7C3A"/>
    <w:rsid w:val="006E4810"/>
    <w:rsid w:val="006E6A71"/>
    <w:rsid w:val="006F05F5"/>
    <w:rsid w:val="006F4D26"/>
    <w:rsid w:val="0070266D"/>
    <w:rsid w:val="007069CC"/>
    <w:rsid w:val="0072166A"/>
    <w:rsid w:val="00721D1D"/>
    <w:rsid w:val="007304B4"/>
    <w:rsid w:val="00737F43"/>
    <w:rsid w:val="007443D1"/>
    <w:rsid w:val="00746B84"/>
    <w:rsid w:val="0076783F"/>
    <w:rsid w:val="0077754B"/>
    <w:rsid w:val="00783820"/>
    <w:rsid w:val="00792BA6"/>
    <w:rsid w:val="00795E44"/>
    <w:rsid w:val="007960DE"/>
    <w:rsid w:val="007A561B"/>
    <w:rsid w:val="007C2584"/>
    <w:rsid w:val="007D0C03"/>
    <w:rsid w:val="007D53E7"/>
    <w:rsid w:val="00800978"/>
    <w:rsid w:val="00800BD8"/>
    <w:rsid w:val="00803166"/>
    <w:rsid w:val="00807C6F"/>
    <w:rsid w:val="00812120"/>
    <w:rsid w:val="00812F0A"/>
    <w:rsid w:val="00827E96"/>
    <w:rsid w:val="00837C7D"/>
    <w:rsid w:val="008451EF"/>
    <w:rsid w:val="00845F10"/>
    <w:rsid w:val="00853F7C"/>
    <w:rsid w:val="0086298F"/>
    <w:rsid w:val="00885639"/>
    <w:rsid w:val="00895883"/>
    <w:rsid w:val="00895CAC"/>
    <w:rsid w:val="008978A1"/>
    <w:rsid w:val="008B1EDA"/>
    <w:rsid w:val="008E1ABC"/>
    <w:rsid w:val="008E25A2"/>
    <w:rsid w:val="008E3922"/>
    <w:rsid w:val="008E61E6"/>
    <w:rsid w:val="008F77EB"/>
    <w:rsid w:val="009062B3"/>
    <w:rsid w:val="009237E6"/>
    <w:rsid w:val="00924969"/>
    <w:rsid w:val="0094305D"/>
    <w:rsid w:val="00944339"/>
    <w:rsid w:val="0095229E"/>
    <w:rsid w:val="00952E2D"/>
    <w:rsid w:val="00980A68"/>
    <w:rsid w:val="0098377F"/>
    <w:rsid w:val="009862BE"/>
    <w:rsid w:val="0098779A"/>
    <w:rsid w:val="009A7A65"/>
    <w:rsid w:val="009B1CF9"/>
    <w:rsid w:val="009B716D"/>
    <w:rsid w:val="009C2827"/>
    <w:rsid w:val="009C7C32"/>
    <w:rsid w:val="009D7065"/>
    <w:rsid w:val="009E1B77"/>
    <w:rsid w:val="009F3401"/>
    <w:rsid w:val="009F5694"/>
    <w:rsid w:val="00A03857"/>
    <w:rsid w:val="00A25BA6"/>
    <w:rsid w:val="00A329EB"/>
    <w:rsid w:val="00A508C6"/>
    <w:rsid w:val="00A61CCB"/>
    <w:rsid w:val="00A63B8A"/>
    <w:rsid w:val="00A648B7"/>
    <w:rsid w:val="00A673D3"/>
    <w:rsid w:val="00A72F5E"/>
    <w:rsid w:val="00A75FC8"/>
    <w:rsid w:val="00A85921"/>
    <w:rsid w:val="00A85EA2"/>
    <w:rsid w:val="00AA273C"/>
    <w:rsid w:val="00AB4F57"/>
    <w:rsid w:val="00AC0B9E"/>
    <w:rsid w:val="00AC1329"/>
    <w:rsid w:val="00AC7DF9"/>
    <w:rsid w:val="00AD6D3C"/>
    <w:rsid w:val="00AF6115"/>
    <w:rsid w:val="00B12216"/>
    <w:rsid w:val="00B138E7"/>
    <w:rsid w:val="00B17454"/>
    <w:rsid w:val="00B43E4C"/>
    <w:rsid w:val="00B52B8A"/>
    <w:rsid w:val="00B56266"/>
    <w:rsid w:val="00B568E8"/>
    <w:rsid w:val="00B6593A"/>
    <w:rsid w:val="00B72A43"/>
    <w:rsid w:val="00B763F4"/>
    <w:rsid w:val="00B77786"/>
    <w:rsid w:val="00B77EF7"/>
    <w:rsid w:val="00B9023C"/>
    <w:rsid w:val="00B92AE7"/>
    <w:rsid w:val="00B94210"/>
    <w:rsid w:val="00B94B31"/>
    <w:rsid w:val="00BA02ED"/>
    <w:rsid w:val="00BB341D"/>
    <w:rsid w:val="00BB64C4"/>
    <w:rsid w:val="00BB6C49"/>
    <w:rsid w:val="00BC531D"/>
    <w:rsid w:val="00BC5B68"/>
    <w:rsid w:val="00BE6E8F"/>
    <w:rsid w:val="00BF6896"/>
    <w:rsid w:val="00C00A54"/>
    <w:rsid w:val="00C15538"/>
    <w:rsid w:val="00C210DE"/>
    <w:rsid w:val="00C31D12"/>
    <w:rsid w:val="00C328A1"/>
    <w:rsid w:val="00C44C71"/>
    <w:rsid w:val="00C51C9B"/>
    <w:rsid w:val="00C7266C"/>
    <w:rsid w:val="00C8250D"/>
    <w:rsid w:val="00C967F5"/>
    <w:rsid w:val="00C9689B"/>
    <w:rsid w:val="00CA5DDB"/>
    <w:rsid w:val="00CC3AF2"/>
    <w:rsid w:val="00CC3D8E"/>
    <w:rsid w:val="00CC6F4D"/>
    <w:rsid w:val="00CC704D"/>
    <w:rsid w:val="00CF6995"/>
    <w:rsid w:val="00D04113"/>
    <w:rsid w:val="00D068ED"/>
    <w:rsid w:val="00D10B4B"/>
    <w:rsid w:val="00D14F1A"/>
    <w:rsid w:val="00D23921"/>
    <w:rsid w:val="00D2648E"/>
    <w:rsid w:val="00D27A40"/>
    <w:rsid w:val="00D36DC7"/>
    <w:rsid w:val="00D52E92"/>
    <w:rsid w:val="00D5526A"/>
    <w:rsid w:val="00D60217"/>
    <w:rsid w:val="00D61FAD"/>
    <w:rsid w:val="00D62FC9"/>
    <w:rsid w:val="00D6389F"/>
    <w:rsid w:val="00D71A5D"/>
    <w:rsid w:val="00D73C7D"/>
    <w:rsid w:val="00D80959"/>
    <w:rsid w:val="00D816EB"/>
    <w:rsid w:val="00D81915"/>
    <w:rsid w:val="00D84927"/>
    <w:rsid w:val="00D85B2E"/>
    <w:rsid w:val="00D87A99"/>
    <w:rsid w:val="00D96142"/>
    <w:rsid w:val="00D96E35"/>
    <w:rsid w:val="00DA0BE7"/>
    <w:rsid w:val="00DA35A3"/>
    <w:rsid w:val="00DA57D1"/>
    <w:rsid w:val="00DC12BB"/>
    <w:rsid w:val="00DD1833"/>
    <w:rsid w:val="00DD2C7A"/>
    <w:rsid w:val="00DD7450"/>
    <w:rsid w:val="00DE4773"/>
    <w:rsid w:val="00DE6223"/>
    <w:rsid w:val="00DE66A3"/>
    <w:rsid w:val="00DF1183"/>
    <w:rsid w:val="00DF2A39"/>
    <w:rsid w:val="00DF3E58"/>
    <w:rsid w:val="00E015C1"/>
    <w:rsid w:val="00E01CA3"/>
    <w:rsid w:val="00E06152"/>
    <w:rsid w:val="00E0637C"/>
    <w:rsid w:val="00E1112D"/>
    <w:rsid w:val="00E1591B"/>
    <w:rsid w:val="00E223D7"/>
    <w:rsid w:val="00E2263F"/>
    <w:rsid w:val="00E22EE0"/>
    <w:rsid w:val="00E232C8"/>
    <w:rsid w:val="00E2479A"/>
    <w:rsid w:val="00E52DBC"/>
    <w:rsid w:val="00E53D10"/>
    <w:rsid w:val="00E61EC9"/>
    <w:rsid w:val="00E73F62"/>
    <w:rsid w:val="00E85E35"/>
    <w:rsid w:val="00EA7C1D"/>
    <w:rsid w:val="00EB32FF"/>
    <w:rsid w:val="00ED435F"/>
    <w:rsid w:val="00EE38B8"/>
    <w:rsid w:val="00EF22E2"/>
    <w:rsid w:val="00F13A96"/>
    <w:rsid w:val="00F149B0"/>
    <w:rsid w:val="00F17816"/>
    <w:rsid w:val="00F263E1"/>
    <w:rsid w:val="00F311FB"/>
    <w:rsid w:val="00F372C6"/>
    <w:rsid w:val="00F51759"/>
    <w:rsid w:val="00F533BB"/>
    <w:rsid w:val="00F56CCA"/>
    <w:rsid w:val="00F7147B"/>
    <w:rsid w:val="00F84BF0"/>
    <w:rsid w:val="00FA23E7"/>
    <w:rsid w:val="00FA2EA8"/>
    <w:rsid w:val="00FA36D7"/>
    <w:rsid w:val="00FD75F2"/>
    <w:rsid w:val="00FF0EA0"/>
    <w:rsid w:val="00FF5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9C5EBEA-D6E4-4E99-A413-BDF80A5E5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C44"/>
    <w:pPr>
      <w:spacing w:before="120" w:after="120" w:line="360" w:lineRule="auto"/>
    </w:pPr>
    <w:rPr>
      <w:rFonts w:ascii="Calibri" w:hAnsi="Calibri"/>
      <w:color w:val="000000"/>
      <w:sz w:val="22"/>
      <w:szCs w:val="24"/>
      <w:lang w:eastAsia="ja-JP"/>
    </w:rPr>
  </w:style>
  <w:style w:type="paragraph" w:styleId="Heading1">
    <w:name w:val="heading 1"/>
    <w:basedOn w:val="Normal"/>
    <w:next w:val="Normal"/>
    <w:qFormat/>
    <w:rsid w:val="00010C44"/>
    <w:pPr>
      <w:keepNext/>
      <w:spacing w:before="240" w:after="60"/>
      <w:outlineLvl w:val="0"/>
    </w:pPr>
    <w:rPr>
      <w:rFonts w:cs="Arial"/>
      <w:b/>
      <w:bCs/>
      <w:color w:val="1F497D"/>
      <w:kern w:val="32"/>
      <w:sz w:val="32"/>
      <w:szCs w:val="32"/>
    </w:rPr>
  </w:style>
  <w:style w:type="paragraph" w:styleId="Heading2">
    <w:name w:val="heading 2"/>
    <w:basedOn w:val="Normal"/>
    <w:next w:val="Normal"/>
    <w:qFormat/>
    <w:rsid w:val="00D61FAD"/>
    <w:pPr>
      <w:keepNext/>
      <w:spacing w:before="240" w:after="60"/>
      <w:outlineLvl w:val="1"/>
    </w:pPr>
    <w:rPr>
      <w:rFonts w:cs="Arial"/>
      <w:b/>
      <w:bCs/>
      <w:i/>
      <w:iCs/>
      <w:sz w:val="28"/>
      <w:szCs w:val="28"/>
    </w:rPr>
  </w:style>
  <w:style w:type="paragraph" w:styleId="Heading3">
    <w:name w:val="heading 3"/>
    <w:basedOn w:val="Normal"/>
    <w:next w:val="Normal"/>
    <w:qFormat/>
    <w:rsid w:val="00D61FAD"/>
    <w:pPr>
      <w:keepNext/>
      <w:spacing w:before="240" w:after="60"/>
      <w:outlineLvl w:val="2"/>
    </w:pPr>
    <w:rPr>
      <w:rFonts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61FAD"/>
    <w:pPr>
      <w:tabs>
        <w:tab w:val="center" w:pos="4320"/>
        <w:tab w:val="right" w:pos="8640"/>
      </w:tabs>
    </w:pPr>
  </w:style>
  <w:style w:type="paragraph" w:styleId="Footer">
    <w:name w:val="footer"/>
    <w:basedOn w:val="Normal"/>
    <w:rsid w:val="00D61FAD"/>
    <w:pPr>
      <w:tabs>
        <w:tab w:val="center" w:pos="4320"/>
        <w:tab w:val="right" w:pos="8640"/>
      </w:tabs>
    </w:pPr>
  </w:style>
  <w:style w:type="paragraph" w:styleId="Title">
    <w:name w:val="Title"/>
    <w:basedOn w:val="Normal"/>
    <w:qFormat/>
    <w:rsid w:val="00B77786"/>
    <w:pPr>
      <w:spacing w:before="240" w:after="60"/>
      <w:outlineLvl w:val="0"/>
    </w:pPr>
    <w:rPr>
      <w:rFonts w:cs="Arial"/>
      <w:b/>
      <w:bCs/>
      <w:kern w:val="28"/>
      <w:sz w:val="32"/>
      <w:szCs w:val="32"/>
    </w:rPr>
  </w:style>
  <w:style w:type="paragraph" w:styleId="ListParagraph">
    <w:name w:val="List Paragraph"/>
    <w:basedOn w:val="Normal"/>
    <w:uiPriority w:val="34"/>
    <w:qFormat/>
    <w:rsid w:val="00E22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9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33</Pages>
  <Words>1005</Words>
  <Characters>5734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Articulate Engage Word Output</vt:lpstr>
    </vt:vector>
  </TitlesOfParts>
  <Company>Articulate</Company>
  <LinksUpToDate>false</LinksUpToDate>
  <CharactersWithSpaces>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Articulate Engage Word Output</dc:title>
  <dc:subject/>
  <dc:creator>Fleming, Colleen</dc:creator>
  <cp:keywords/>
  <dc:description/>
  <cp:lastModifiedBy>Fleming, Colleen</cp:lastModifiedBy>
  <cp:revision>6</cp:revision>
  <dcterms:created xsi:type="dcterms:W3CDTF">2014-02-03T17:49:00Z</dcterms:created>
  <dcterms:modified xsi:type="dcterms:W3CDTF">2014-02-03T18:12:00Z</dcterms:modified>
</cp:coreProperties>
</file>